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8E42B" w14:textId="785D8326"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690FA4">
        <w:rPr>
          <w:rFonts w:cs="Arial"/>
          <w:sz w:val="22"/>
          <w:szCs w:val="22"/>
        </w:rPr>
        <w:t>2</w:t>
      </w:r>
      <w:r>
        <w:rPr>
          <w:rFonts w:cs="Arial"/>
          <w:sz w:val="22"/>
          <w:szCs w:val="22"/>
        </w:rPr>
        <w:tab/>
        <w:t xml:space="preserve">                                              </w:t>
      </w:r>
      <w:r w:rsidR="007D29CD" w:rsidRPr="007D29CD">
        <w:rPr>
          <w:rFonts w:cs="Arial"/>
          <w:sz w:val="22"/>
          <w:szCs w:val="22"/>
        </w:rPr>
        <w:t>R1-</w:t>
      </w:r>
      <w:r w:rsidR="00D50EBE">
        <w:rPr>
          <w:rFonts w:cs="Arial"/>
          <w:sz w:val="22"/>
          <w:szCs w:val="22"/>
        </w:rPr>
        <w:t>2300466</w:t>
      </w:r>
      <w:r w:rsidR="002727BC" w:rsidRPr="002727BC">
        <w:t xml:space="preserve"> </w:t>
      </w:r>
    </w:p>
    <w:p w14:paraId="25F89711" w14:textId="3E684998" w:rsidR="002727BC" w:rsidRPr="00D50EBE" w:rsidRDefault="00D50EBE" w:rsidP="00D50EBE">
      <w:pPr>
        <w:pStyle w:val="a5"/>
        <w:tabs>
          <w:tab w:val="left" w:pos="1800"/>
        </w:tabs>
        <w:ind w:left="1634" w:hangingChars="814" w:hanging="1634"/>
        <w:rPr>
          <w:rFonts w:cs="Arial"/>
          <w:bCs/>
          <w:lang w:eastAsia="ja-JP"/>
        </w:rPr>
      </w:pPr>
      <w:r w:rsidRPr="00D50EBE">
        <w:rPr>
          <w:rFonts w:cs="Arial"/>
          <w:bCs/>
          <w:lang w:val="en-GB" w:eastAsia="ja-JP"/>
        </w:rPr>
        <w:t>Athens, Greece, February 27</w:t>
      </w:r>
      <w:r w:rsidRPr="00D50EBE">
        <w:rPr>
          <w:rFonts w:cs="Arial"/>
          <w:bCs/>
          <w:vertAlign w:val="superscript"/>
          <w:lang w:val="en-GB" w:eastAsia="ja-JP"/>
        </w:rPr>
        <w:t>th</w:t>
      </w:r>
      <w:r w:rsidRPr="00D50EBE">
        <w:rPr>
          <w:rFonts w:cs="Arial"/>
          <w:bCs/>
          <w:lang w:val="en-GB" w:eastAsia="ja-JP"/>
        </w:rPr>
        <w:t xml:space="preserve"> – March 3</w:t>
      </w:r>
      <w:r w:rsidRPr="00D50EBE">
        <w:rPr>
          <w:rFonts w:cs="Arial"/>
          <w:bCs/>
          <w:vertAlign w:val="superscript"/>
          <w:lang w:val="en-GB" w:eastAsia="ja-JP"/>
        </w:rPr>
        <w:t>rd</w:t>
      </w:r>
      <w:r w:rsidRPr="00D50EBE">
        <w:rPr>
          <w:rFonts w:cs="Arial"/>
          <w:bCs/>
          <w:lang w:val="en-GB" w:eastAsia="ja-JP"/>
        </w:rPr>
        <w:t>,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245DA52B"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690FA4" w:rsidRPr="00690FA4">
        <w:rPr>
          <w:rFonts w:cs="Arial"/>
          <w:sz w:val="22"/>
          <w:szCs w:val="22"/>
        </w:rPr>
        <w:t>Discussions on enhancements on cell DTX/DRX mechanism</w:t>
      </w:r>
    </w:p>
    <w:p w14:paraId="2DEABD54" w14:textId="4BAA934F"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C33A2">
        <w:rPr>
          <w:rFonts w:cs="Arial"/>
          <w:sz w:val="22"/>
          <w:szCs w:val="22"/>
        </w:rPr>
        <w:t>9.7.2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6F525125" w:rsidR="00FE4EE2" w:rsidRDefault="001938F1" w:rsidP="00FE4EE2">
      <w:pPr>
        <w:spacing w:before="120" w:after="120"/>
        <w:jc w:val="both"/>
        <w:rPr>
          <w:rFonts w:eastAsiaTheme="minorEastAsia"/>
          <w:lang w:eastAsia="zh-CN"/>
        </w:rPr>
      </w:pPr>
      <w:bookmarkStart w:id="3" w:name="_Hlk127179368"/>
      <w:r w:rsidRPr="001938F1">
        <w:rPr>
          <w:rFonts w:eastAsiaTheme="minorEastAsia"/>
          <w:lang w:eastAsia="zh-CN"/>
        </w:rPr>
        <w:t>In RAN#98-e meeting, WID on Network energy savings for NR was approved</w:t>
      </w:r>
      <w:r>
        <w:rPr>
          <w:rFonts w:eastAsiaTheme="minorEastAsia"/>
          <w:lang w:eastAsia="zh-CN"/>
        </w:rPr>
        <w:t xml:space="preserve"> </w:t>
      </w:r>
      <w:r w:rsidRPr="001938F1">
        <w:rPr>
          <w:rFonts w:eastAsiaTheme="minorEastAsia"/>
          <w:lang w:eastAsia="zh-CN"/>
        </w:rPr>
        <w:t xml:space="preserve">[1]. The scope of WI </w:t>
      </w:r>
      <w:r w:rsidR="00095E13">
        <w:rPr>
          <w:rFonts w:eastAsiaTheme="minorEastAsia"/>
          <w:lang w:eastAsia="zh-CN"/>
        </w:rPr>
        <w:t xml:space="preserve">in </w:t>
      </w:r>
      <w:r>
        <w:rPr>
          <w:rFonts w:eastAsiaTheme="minorEastAsia"/>
          <w:lang w:eastAsia="zh-CN"/>
        </w:rPr>
        <w:t xml:space="preserve">the </w:t>
      </w:r>
      <w:r w:rsidR="00095E13">
        <w:rPr>
          <w:rFonts w:eastAsiaTheme="minorEastAsia"/>
          <w:lang w:eastAsia="zh-CN"/>
        </w:rPr>
        <w:t>t</w:t>
      </w:r>
      <w:r w:rsidR="00095E13">
        <w:rPr>
          <w:rFonts w:eastAsiaTheme="minorEastAsia" w:hint="eastAsia"/>
          <w:lang w:eastAsia="zh-CN"/>
        </w:rPr>
        <w:t>i</w:t>
      </w:r>
      <w:r>
        <w:rPr>
          <w:rFonts w:eastAsiaTheme="minorEastAsia"/>
          <w:lang w:eastAsia="zh-CN"/>
        </w:rPr>
        <w:t>me domain</w:t>
      </w:r>
      <w:r w:rsidRPr="001938F1">
        <w:rPr>
          <w:rFonts w:eastAsiaTheme="minorEastAsia"/>
          <w:lang w:eastAsia="zh-CN"/>
        </w:rPr>
        <w:t xml:space="preserve"> </w:t>
      </w:r>
      <w:r>
        <w:rPr>
          <w:rFonts w:eastAsiaTheme="minorEastAsia"/>
          <w:lang w:eastAsia="zh-CN"/>
        </w:rPr>
        <w:t>is</w:t>
      </w:r>
      <w:r w:rsidRPr="001938F1">
        <w:rPr>
          <w:rFonts w:eastAsiaTheme="minorEastAsia"/>
          <w:lang w:eastAsia="zh-CN"/>
        </w:rPr>
        <w:t xml:space="preserve"> as follows. In this contribution, we will discuss the techniques for </w:t>
      </w:r>
      <w:r>
        <w:rPr>
          <w:rFonts w:eastAsiaTheme="minorEastAsia"/>
          <w:lang w:eastAsia="zh-CN"/>
        </w:rPr>
        <w:t>enhancements on the DTX/DRX mechanism</w:t>
      </w:r>
      <w:bookmarkEnd w:id="3"/>
      <w:r>
        <w:rPr>
          <w:rFonts w:eastAsiaTheme="minorEastAsia"/>
          <w:lang w:eastAsia="zh-CN"/>
        </w:rPr>
        <w:t>.</w:t>
      </w:r>
    </w:p>
    <w:tbl>
      <w:tblPr>
        <w:tblStyle w:val="aa"/>
        <w:tblW w:w="0" w:type="auto"/>
        <w:tblLook w:val="04A0" w:firstRow="1" w:lastRow="0" w:firstColumn="1" w:lastColumn="0" w:noHBand="0" w:noVBand="1"/>
      </w:tblPr>
      <w:tblGrid>
        <w:gridCol w:w="9060"/>
      </w:tblGrid>
      <w:tr w:rsidR="001938F1" w14:paraId="72E75CA9" w14:textId="77777777" w:rsidTr="0081128E">
        <w:tc>
          <w:tcPr>
            <w:tcW w:w="9060" w:type="dxa"/>
          </w:tcPr>
          <w:p w14:paraId="2DB18AE5" w14:textId="3BADFA18" w:rsidR="009639CD" w:rsidRPr="009639CD" w:rsidRDefault="009639CD" w:rsidP="001938F1">
            <w:pPr>
              <w:overflowPunct w:val="0"/>
              <w:autoSpaceDE w:val="0"/>
              <w:autoSpaceDN w:val="0"/>
              <w:adjustRightInd w:val="0"/>
              <w:textAlignment w:val="baseline"/>
              <w:rPr>
                <w:rFonts w:eastAsiaTheme="minorEastAsia"/>
                <w:bCs/>
                <w:lang w:eastAsia="zh-CN"/>
              </w:rPr>
            </w:pPr>
            <w:bookmarkStart w:id="4" w:name="_Hlk127452363"/>
            <w:r>
              <w:rPr>
                <w:rFonts w:eastAsiaTheme="minorEastAsia" w:hint="eastAsia"/>
                <w:bCs/>
                <w:lang w:eastAsia="zh-CN"/>
              </w:rPr>
              <w:t>W</w:t>
            </w:r>
            <w:r>
              <w:rPr>
                <w:rFonts w:eastAsiaTheme="minorEastAsia"/>
                <w:bCs/>
                <w:lang w:eastAsia="zh-CN"/>
              </w:rPr>
              <w:t>ID scope:</w:t>
            </w:r>
          </w:p>
          <w:p w14:paraId="39BDF755" w14:textId="1C66C573" w:rsidR="001938F1" w:rsidRPr="00347FE8" w:rsidRDefault="001938F1" w:rsidP="009639CD">
            <w:p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47C63DA3" w14:textId="77777777" w:rsidR="001938F1" w:rsidRPr="00347FE8" w:rsidRDefault="001938F1" w:rsidP="00D1057A">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6FD90024" w14:textId="0BBCE8E4" w:rsidR="001938F1" w:rsidRPr="006740B4" w:rsidRDefault="001938F1" w:rsidP="00097ED9">
            <w:pPr>
              <w:numPr>
                <w:ilvl w:val="0"/>
                <w:numId w:val="12"/>
              </w:numPr>
              <w:overflowPunct w:val="0"/>
              <w:autoSpaceDE w:val="0"/>
              <w:autoSpaceDN w:val="0"/>
              <w:adjustRightInd w:val="0"/>
              <w:spacing w:beforeLines="50" w:before="120" w:afterLines="50" w:after="120"/>
              <w:ind w:left="1049" w:hanging="329"/>
              <w:jc w:val="both"/>
              <w:textAlignment w:val="baseline"/>
              <w:rPr>
                <w:rFonts w:eastAsiaTheme="minorEastAsia"/>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tc>
      </w:tr>
      <w:bookmarkEnd w:id="4"/>
    </w:tbl>
    <w:p w14:paraId="025F597B" w14:textId="77777777" w:rsidR="001938F1" w:rsidRPr="001938F1" w:rsidRDefault="001938F1" w:rsidP="00FE4EE2">
      <w:pPr>
        <w:spacing w:before="120" w:after="120"/>
        <w:jc w:val="both"/>
        <w:rPr>
          <w:rFonts w:eastAsiaTheme="minorEastAsia"/>
          <w:lang w:eastAsia="zh-CN"/>
        </w:rPr>
      </w:pPr>
    </w:p>
    <w:p w14:paraId="2D98C828" w14:textId="2147D98B" w:rsidR="00A962DD" w:rsidRPr="003B1F36" w:rsidRDefault="00095E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5" w:name="_Hlk118715434"/>
      <w:bookmarkStart w:id="6" w:name="_Hlk101275836"/>
      <w:r>
        <w:rPr>
          <w:rFonts w:ascii="Arial" w:eastAsia="宋体" w:hAnsi="Arial"/>
          <w:sz w:val="36"/>
          <w:szCs w:val="36"/>
          <w:lang w:val="fr-FR" w:eastAsia="zh-CN"/>
        </w:rPr>
        <w:t>D</w:t>
      </w:r>
      <w:r>
        <w:rPr>
          <w:rFonts w:ascii="Arial" w:eastAsia="宋体" w:hAnsi="Arial" w:hint="eastAsia"/>
          <w:sz w:val="36"/>
          <w:szCs w:val="36"/>
          <w:lang w:val="fr-FR" w:eastAsia="zh-CN"/>
        </w:rPr>
        <w:t>iscuss</w:t>
      </w:r>
      <w:r w:rsidR="006A67CC">
        <w:rPr>
          <w:rFonts w:ascii="Arial" w:eastAsia="宋体" w:hAnsi="Arial"/>
          <w:sz w:val="36"/>
          <w:szCs w:val="36"/>
          <w:lang w:val="fr-FR" w:eastAsia="zh-CN"/>
        </w:rPr>
        <w:t>ion</w:t>
      </w:r>
      <w:r>
        <w:rPr>
          <w:rFonts w:ascii="Arial" w:eastAsia="宋体" w:hAnsi="Arial"/>
          <w:sz w:val="36"/>
          <w:szCs w:val="36"/>
          <w:lang w:val="fr-FR" w:eastAsia="zh-CN"/>
        </w:rPr>
        <w:t>s</w:t>
      </w:r>
      <w:r w:rsidR="009A7270">
        <w:rPr>
          <w:rFonts w:ascii="Arial" w:eastAsia="宋体" w:hAnsi="Arial"/>
          <w:sz w:val="36"/>
          <w:szCs w:val="36"/>
          <w:lang w:val="fr-FR" w:eastAsia="zh-CN"/>
        </w:rPr>
        <w:t xml:space="preserve"> on cell DTX/DRX enhancement</w:t>
      </w:r>
    </w:p>
    <w:bookmarkEnd w:id="5"/>
    <w:p w14:paraId="21E497F6" w14:textId="107A9A3A" w:rsidR="00995574" w:rsidRDefault="00995574" w:rsidP="00D1057A">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Background</w:t>
      </w:r>
    </w:p>
    <w:p w14:paraId="532DC488" w14:textId="74E1707E" w:rsidR="0094574C" w:rsidRDefault="0094574C" w:rsidP="00CC2911">
      <w:pPr>
        <w:spacing w:before="120" w:after="120"/>
        <w:jc w:val="both"/>
        <w:rPr>
          <w:rFonts w:eastAsiaTheme="minorEastAsia"/>
          <w:lang w:eastAsia="zh-CN"/>
        </w:rPr>
      </w:pPr>
      <w:r>
        <w:rPr>
          <w:rFonts w:eastAsiaTheme="minorEastAsia" w:hint="eastAsia"/>
          <w:lang w:eastAsia="zh-CN"/>
        </w:rPr>
        <w:t>T</w:t>
      </w:r>
      <w:r>
        <w:rPr>
          <w:rFonts w:eastAsiaTheme="minorEastAsia"/>
          <w:lang w:eastAsia="zh-CN"/>
        </w:rPr>
        <w:t xml:space="preserve">he motivation of cell DTX/DRX is to save network energy when low traffic load (e.g., </w:t>
      </w:r>
      <w:r w:rsidR="007D43F1">
        <w:rPr>
          <w:rFonts w:eastAsiaTheme="minorEastAsia"/>
          <w:lang w:eastAsia="zh-CN"/>
        </w:rPr>
        <w:t xml:space="preserve">a </w:t>
      </w:r>
      <w:r>
        <w:rPr>
          <w:rFonts w:eastAsiaTheme="minorEastAsia"/>
          <w:lang w:eastAsia="zh-CN"/>
        </w:rPr>
        <w:t xml:space="preserve">small number of </w:t>
      </w:r>
      <w:proofErr w:type="spellStart"/>
      <w:r>
        <w:rPr>
          <w:rFonts w:eastAsiaTheme="minorEastAsia"/>
          <w:lang w:eastAsia="zh-CN"/>
        </w:rPr>
        <w:t>RRC_connected</w:t>
      </w:r>
      <w:proofErr w:type="spellEnd"/>
      <w:r>
        <w:rPr>
          <w:rFonts w:eastAsiaTheme="minorEastAsia"/>
          <w:lang w:eastAsia="zh-CN"/>
        </w:rPr>
        <w:t xml:space="preserve"> UEs). In this case, concentrating most of </w:t>
      </w:r>
      <w:proofErr w:type="spellStart"/>
      <w:r>
        <w:rPr>
          <w:rFonts w:eastAsiaTheme="minorEastAsia"/>
          <w:lang w:eastAsia="zh-CN"/>
        </w:rPr>
        <w:t>gNB</w:t>
      </w:r>
      <w:proofErr w:type="spellEnd"/>
      <w:r>
        <w:rPr>
          <w:rFonts w:eastAsiaTheme="minorEastAsia"/>
          <w:lang w:eastAsia="zh-CN"/>
        </w:rPr>
        <w:t xml:space="preserve"> transmissions/receptions into </w:t>
      </w:r>
      <w:r w:rsidR="000246FF">
        <w:rPr>
          <w:rFonts w:eastAsiaTheme="minorEastAsia"/>
          <w:lang w:eastAsia="zh-CN"/>
        </w:rPr>
        <w:t xml:space="preserve">an </w:t>
      </w:r>
      <w:r>
        <w:rPr>
          <w:rFonts w:eastAsiaTheme="minorEastAsia"/>
          <w:lang w:eastAsia="zh-CN"/>
        </w:rPr>
        <w:t>active period</w:t>
      </w:r>
      <w:r w:rsidR="000246FF">
        <w:rPr>
          <w:rFonts w:eastAsiaTheme="minorEastAsia"/>
          <w:lang w:eastAsia="zh-CN"/>
        </w:rPr>
        <w:t xml:space="preserve"> is beneficial for network energy saving. </w:t>
      </w:r>
      <w:r w:rsidR="00971850">
        <w:rPr>
          <w:rFonts w:eastAsiaTheme="minorEastAsia"/>
          <w:lang w:eastAsia="zh-CN"/>
        </w:rPr>
        <w:t xml:space="preserve">Thus, there may be the following two modes at </w:t>
      </w:r>
      <w:r w:rsidR="007D43F1">
        <w:rPr>
          <w:rFonts w:eastAsiaTheme="minorEastAsia"/>
          <w:lang w:eastAsia="zh-CN"/>
        </w:rPr>
        <w:t xml:space="preserve">the </w:t>
      </w:r>
      <w:proofErr w:type="spellStart"/>
      <w:r w:rsidR="00971850">
        <w:rPr>
          <w:rFonts w:eastAsiaTheme="minorEastAsia"/>
          <w:lang w:eastAsia="zh-CN"/>
        </w:rPr>
        <w:t>gNB</w:t>
      </w:r>
      <w:proofErr w:type="spellEnd"/>
      <w:r w:rsidR="00971850">
        <w:rPr>
          <w:rFonts w:eastAsiaTheme="minorEastAsia"/>
          <w:lang w:eastAsia="zh-CN"/>
        </w:rPr>
        <w:t xml:space="preserve"> side due to varying traffic load:</w:t>
      </w:r>
    </w:p>
    <w:p w14:paraId="6651F72B" w14:textId="6D5A60FD" w:rsidR="00971850" w:rsidRDefault="00971850" w:rsidP="00971850">
      <w:pPr>
        <w:pStyle w:val="a0"/>
        <w:numPr>
          <w:ilvl w:val="0"/>
          <w:numId w:val="11"/>
        </w:numPr>
        <w:suppressAutoHyphens/>
        <w:spacing w:after="0" w:line="252" w:lineRule="auto"/>
        <w:rPr>
          <w:rFonts w:eastAsiaTheme="minorEastAsia"/>
          <w:lang w:eastAsia="zh-CN"/>
        </w:rPr>
      </w:pPr>
      <w:r>
        <w:rPr>
          <w:rFonts w:eastAsiaTheme="minorEastAsia"/>
          <w:lang w:eastAsia="zh-CN"/>
        </w:rPr>
        <w:t xml:space="preserve">Normal mode: </w:t>
      </w:r>
      <w:proofErr w:type="spellStart"/>
      <w:r>
        <w:rPr>
          <w:rFonts w:eastAsiaTheme="minorEastAsia"/>
          <w:lang w:eastAsia="zh-CN"/>
        </w:rPr>
        <w:t>gNB</w:t>
      </w:r>
      <w:proofErr w:type="spellEnd"/>
      <w:r>
        <w:rPr>
          <w:rFonts w:eastAsiaTheme="minorEastAsia"/>
          <w:lang w:eastAsia="zh-CN"/>
        </w:rPr>
        <w:t xml:space="preserve"> can transmit or receive in any </w:t>
      </w:r>
      <w:r w:rsidR="00551030">
        <w:rPr>
          <w:rFonts w:eastAsiaTheme="minorEastAsia"/>
          <w:lang w:eastAsia="zh-CN"/>
        </w:rPr>
        <w:t xml:space="preserve">period according to </w:t>
      </w:r>
      <w:r w:rsidR="00097ED9">
        <w:rPr>
          <w:rFonts w:eastAsiaTheme="minorEastAsia"/>
          <w:lang w:eastAsia="zh-CN"/>
        </w:rPr>
        <w:t xml:space="preserve">the </w:t>
      </w:r>
      <w:r w:rsidR="00097ED9">
        <w:rPr>
          <w:rFonts w:eastAsiaTheme="minorEastAsia" w:hint="eastAsia"/>
          <w:lang w:eastAsia="zh-CN"/>
        </w:rPr>
        <w:t>con</w:t>
      </w:r>
      <w:r w:rsidR="00551030">
        <w:rPr>
          <w:rFonts w:eastAsiaTheme="minorEastAsia"/>
          <w:lang w:eastAsia="zh-CN"/>
        </w:rPr>
        <w:t>figuration</w:t>
      </w:r>
    </w:p>
    <w:p w14:paraId="39E0F035" w14:textId="4ED3A710" w:rsidR="00971850" w:rsidRDefault="00551030">
      <w:pPr>
        <w:pStyle w:val="a0"/>
        <w:numPr>
          <w:ilvl w:val="1"/>
          <w:numId w:val="11"/>
        </w:numPr>
        <w:suppressAutoHyphens/>
        <w:spacing w:after="0" w:line="252" w:lineRule="auto"/>
        <w:rPr>
          <w:rFonts w:eastAsiaTheme="minorEastAsia"/>
          <w:lang w:eastAsia="zh-CN"/>
        </w:rPr>
      </w:pPr>
      <w:r>
        <w:rPr>
          <w:rFonts w:eastAsiaTheme="minorEastAsia"/>
          <w:lang w:eastAsia="zh-CN"/>
        </w:rPr>
        <w:t>Typically,</w:t>
      </w:r>
      <w:r w:rsidR="00971850">
        <w:rPr>
          <w:rFonts w:eastAsiaTheme="minorEastAsia"/>
          <w:lang w:eastAsia="zh-CN"/>
        </w:rPr>
        <w:t xml:space="preserve"> </w:t>
      </w:r>
      <w:r w:rsidRPr="00551030">
        <w:rPr>
          <w:rFonts w:eastAsiaTheme="minorEastAsia" w:hint="eastAsia"/>
          <w:lang w:eastAsia="zh-CN"/>
        </w:rPr>
        <w:t>DRX on time for different UE gro</w:t>
      </w:r>
      <w:bookmarkStart w:id="7" w:name="_GoBack"/>
      <w:bookmarkEnd w:id="7"/>
      <w:r w:rsidRPr="00551030">
        <w:rPr>
          <w:rFonts w:eastAsiaTheme="minorEastAsia" w:hint="eastAsia"/>
          <w:lang w:eastAsia="zh-CN"/>
        </w:rPr>
        <w:t>ups are distributed in different time periods</w:t>
      </w:r>
    </w:p>
    <w:p w14:paraId="74DFF92D" w14:textId="0A7CEC10" w:rsidR="00551030" w:rsidRDefault="00551030" w:rsidP="00551030">
      <w:pPr>
        <w:pStyle w:val="a0"/>
        <w:numPr>
          <w:ilvl w:val="0"/>
          <w:numId w:val="11"/>
        </w:numPr>
        <w:suppressAutoHyphens/>
        <w:spacing w:after="0" w:line="252" w:lineRule="auto"/>
        <w:rPr>
          <w:rFonts w:eastAsiaTheme="minorEastAsia"/>
          <w:lang w:eastAsia="zh-CN"/>
        </w:rPr>
      </w:pPr>
      <w:r>
        <w:rPr>
          <w:rFonts w:eastAsiaTheme="minorEastAsia" w:hint="eastAsia"/>
          <w:lang w:eastAsia="zh-CN"/>
        </w:rPr>
        <w:t>C</w:t>
      </w:r>
      <w:r>
        <w:rPr>
          <w:rFonts w:eastAsiaTheme="minorEastAsia"/>
          <w:lang w:eastAsia="zh-CN"/>
        </w:rPr>
        <w:t>ell DTX/DRX mode: active period and inactive period</w:t>
      </w:r>
    </w:p>
    <w:p w14:paraId="7578DEE0" w14:textId="7E9710D5" w:rsidR="00551030" w:rsidRDefault="00551030" w:rsidP="00551030">
      <w:pPr>
        <w:pStyle w:val="a0"/>
        <w:numPr>
          <w:ilvl w:val="1"/>
          <w:numId w:val="11"/>
        </w:numPr>
        <w:suppressAutoHyphens/>
        <w:spacing w:after="0" w:line="252" w:lineRule="auto"/>
        <w:rPr>
          <w:rFonts w:eastAsiaTheme="minorEastAsia"/>
          <w:lang w:eastAsia="zh-CN"/>
        </w:rPr>
      </w:pPr>
      <w:r>
        <w:rPr>
          <w:rFonts w:eastAsiaTheme="minorEastAsia" w:hint="eastAsia"/>
          <w:lang w:eastAsia="zh-CN"/>
        </w:rPr>
        <w:t>A</w:t>
      </w:r>
      <w:r>
        <w:rPr>
          <w:rFonts w:eastAsiaTheme="minorEastAsia"/>
          <w:lang w:eastAsia="zh-CN"/>
        </w:rPr>
        <w:t xml:space="preserve">ctive period: </w:t>
      </w:r>
      <w:proofErr w:type="spellStart"/>
      <w:r>
        <w:rPr>
          <w:rFonts w:eastAsiaTheme="minorEastAsia"/>
          <w:lang w:eastAsia="zh-CN"/>
        </w:rPr>
        <w:t>gNB</w:t>
      </w:r>
      <w:proofErr w:type="spellEnd"/>
      <w:r>
        <w:rPr>
          <w:rFonts w:eastAsiaTheme="minorEastAsia"/>
          <w:lang w:eastAsia="zh-CN"/>
        </w:rPr>
        <w:t xml:space="preserve"> can transmit or receive </w:t>
      </w:r>
      <w:r w:rsidR="0064565B">
        <w:rPr>
          <w:rFonts w:eastAsiaTheme="minorEastAsia"/>
          <w:lang w:eastAsia="zh-CN"/>
        </w:rPr>
        <w:t>any signal or channel in this period</w:t>
      </w:r>
    </w:p>
    <w:p w14:paraId="046DA5A2" w14:textId="3C5E915D" w:rsidR="0064565B" w:rsidRDefault="0064565B" w:rsidP="00097ED9">
      <w:pPr>
        <w:pStyle w:val="a0"/>
        <w:numPr>
          <w:ilvl w:val="1"/>
          <w:numId w:val="11"/>
        </w:numPr>
        <w:suppressAutoHyphens/>
        <w:spacing w:after="0" w:line="252" w:lineRule="auto"/>
        <w:rPr>
          <w:rFonts w:eastAsiaTheme="minorEastAsia"/>
          <w:lang w:eastAsia="zh-CN"/>
        </w:rPr>
      </w:pPr>
      <w:r>
        <w:rPr>
          <w:rFonts w:eastAsiaTheme="minorEastAsia" w:hint="eastAsia"/>
          <w:lang w:eastAsia="zh-CN"/>
        </w:rPr>
        <w:t>I</w:t>
      </w:r>
      <w:r>
        <w:rPr>
          <w:rFonts w:eastAsiaTheme="minorEastAsia"/>
          <w:lang w:eastAsia="zh-CN"/>
        </w:rPr>
        <w:t xml:space="preserve">nactive period: </w:t>
      </w:r>
      <w:r w:rsidRPr="0064565B">
        <w:rPr>
          <w:rFonts w:eastAsiaTheme="minorEastAsia" w:hint="eastAsia"/>
          <w:lang w:eastAsia="zh-CN"/>
        </w:rPr>
        <w:t xml:space="preserve">At least dynamical scheduled transmission/reception is not performed in this period and </w:t>
      </w:r>
      <w:proofErr w:type="spellStart"/>
      <w:r w:rsidRPr="0064565B">
        <w:rPr>
          <w:rFonts w:eastAsiaTheme="minorEastAsia" w:hint="eastAsia"/>
          <w:lang w:eastAsia="zh-CN"/>
        </w:rPr>
        <w:t>gNB</w:t>
      </w:r>
      <w:proofErr w:type="spellEnd"/>
      <w:r w:rsidRPr="0064565B">
        <w:rPr>
          <w:rFonts w:eastAsiaTheme="minorEastAsia" w:hint="eastAsia"/>
          <w:lang w:eastAsia="zh-CN"/>
        </w:rPr>
        <w:t xml:space="preserve"> can be in sleep mode as much as possible</w:t>
      </w:r>
    </w:p>
    <w:p w14:paraId="4E5EE813" w14:textId="2B373A78" w:rsidR="0064565B" w:rsidRDefault="001E0ED2" w:rsidP="00CC2911">
      <w:p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urrently</w:t>
      </w:r>
      <w:r w:rsidR="007D43F1">
        <w:rPr>
          <w:rFonts w:eastAsiaTheme="minorEastAsia"/>
          <w:lang w:eastAsia="zh-CN"/>
        </w:rPr>
        <w:t>,</w:t>
      </w:r>
      <w:r>
        <w:rPr>
          <w:rFonts w:eastAsiaTheme="minorEastAsia"/>
          <w:lang w:eastAsia="zh-CN"/>
        </w:rPr>
        <w:t xml:space="preserve"> according to legacy operation, </w:t>
      </w:r>
      <w:proofErr w:type="spellStart"/>
      <w:r>
        <w:rPr>
          <w:rFonts w:eastAsiaTheme="minorEastAsia"/>
          <w:lang w:eastAsia="zh-CN"/>
        </w:rPr>
        <w:t>gNB</w:t>
      </w:r>
      <w:proofErr w:type="spellEnd"/>
      <w:r>
        <w:rPr>
          <w:rFonts w:eastAsiaTheme="minorEastAsia"/>
          <w:lang w:eastAsia="zh-CN"/>
        </w:rPr>
        <w:t xml:space="preserve"> could perform RRC-reconfiguration to align all UE’s DRX on time and transmissions/receptions of UE specific signals/channels within an active period so that the other time period becomes inactive period.</w:t>
      </w:r>
      <w:r w:rsidR="007D43F1">
        <w:rPr>
          <w:rFonts w:eastAsiaTheme="minorEastAsia"/>
          <w:lang w:eastAsia="zh-CN"/>
        </w:rPr>
        <w:t xml:space="preserve"> Here,</w:t>
      </w:r>
      <w:r>
        <w:rPr>
          <w:rFonts w:eastAsiaTheme="minorEastAsia"/>
          <w:lang w:eastAsia="zh-CN"/>
        </w:rPr>
        <w:t xml:space="preserve"> </w:t>
      </w:r>
      <w:r w:rsidR="007D43F1">
        <w:rPr>
          <w:rFonts w:eastAsiaTheme="minorEastAsia"/>
          <w:lang w:eastAsia="zh-CN"/>
        </w:rPr>
        <w:t>t</w:t>
      </w:r>
      <w:r>
        <w:rPr>
          <w:rFonts w:eastAsiaTheme="minorEastAsia"/>
          <w:lang w:eastAsia="zh-CN"/>
        </w:rPr>
        <w:t>he problem lies in that the switching between normal mode and cell DTX/DRX mode is too slow by RRC reconfiguration</w:t>
      </w:r>
      <w:r w:rsidR="00162872">
        <w:rPr>
          <w:rFonts w:eastAsiaTheme="minorEastAsia"/>
          <w:lang w:eastAsia="zh-CN"/>
        </w:rPr>
        <w:t xml:space="preserve"> to adapt </w:t>
      </w:r>
      <w:r w:rsidR="007D43F1">
        <w:rPr>
          <w:rFonts w:eastAsiaTheme="minorEastAsia"/>
          <w:lang w:eastAsia="zh-CN"/>
        </w:rPr>
        <w:t xml:space="preserve">to </w:t>
      </w:r>
      <w:r w:rsidR="00162872">
        <w:rPr>
          <w:rFonts w:eastAsiaTheme="minorEastAsia"/>
          <w:lang w:eastAsia="zh-CN"/>
        </w:rPr>
        <w:t>traffic load varying. Therefore, the design objective is to achieve dynamic switching between normal mode and cell DTX/DRX mode.</w:t>
      </w:r>
    </w:p>
    <w:p w14:paraId="14487963" w14:textId="75B957B3" w:rsidR="001E0ED2" w:rsidRPr="00097ED9" w:rsidRDefault="00CA12FD" w:rsidP="00097ED9">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sz w:val="28"/>
          <w:szCs w:val="36"/>
          <w:lang w:val="fr-FR" w:eastAsia="zh-CN"/>
        </w:rPr>
        <w:t>Alternatives</w:t>
      </w:r>
    </w:p>
    <w:p w14:paraId="702FE918" w14:textId="2B39BC0D" w:rsidR="00370237" w:rsidRDefault="00CA12FD" w:rsidP="00CC2911">
      <w:pPr>
        <w:spacing w:before="120" w:after="120"/>
        <w:jc w:val="both"/>
        <w:rPr>
          <w:rFonts w:eastAsiaTheme="minorEastAsia"/>
          <w:lang w:eastAsia="zh-CN"/>
        </w:rPr>
      </w:pPr>
      <w:r>
        <w:rPr>
          <w:rFonts w:eastAsiaTheme="minorEastAsia"/>
          <w:lang w:eastAsia="zh-CN"/>
        </w:rPr>
        <w:t>To achieve the objective of dynamic switching between normal model and cell DTX/DRX mode</w:t>
      </w:r>
      <w:r w:rsidR="00370237">
        <w:rPr>
          <w:rFonts w:eastAsiaTheme="minorEastAsia"/>
          <w:lang w:eastAsia="zh-CN"/>
        </w:rPr>
        <w:t xml:space="preserve">, there are the following two </w:t>
      </w:r>
      <w:r>
        <w:rPr>
          <w:rFonts w:eastAsiaTheme="minorEastAsia"/>
          <w:lang w:eastAsia="zh-CN"/>
        </w:rPr>
        <w:t>alternatives</w:t>
      </w:r>
      <w:r w:rsidR="00370237">
        <w:rPr>
          <w:rFonts w:eastAsiaTheme="minorEastAsia"/>
          <w:lang w:eastAsia="zh-CN"/>
        </w:rPr>
        <w:t>:</w:t>
      </w:r>
    </w:p>
    <w:p w14:paraId="2B1CB336" w14:textId="03D2AE2A" w:rsidR="00370237" w:rsidRPr="00725B38" w:rsidRDefault="00370237" w:rsidP="00F828B4">
      <w:pPr>
        <w:pStyle w:val="a0"/>
        <w:numPr>
          <w:ilvl w:val="0"/>
          <w:numId w:val="11"/>
        </w:numPr>
        <w:suppressAutoHyphens/>
        <w:spacing w:after="0" w:line="252" w:lineRule="auto"/>
        <w:rPr>
          <w:rFonts w:eastAsiaTheme="minorEastAsia"/>
          <w:szCs w:val="20"/>
          <w:lang w:eastAsia="zh-CN"/>
        </w:rPr>
      </w:pPr>
      <w:r>
        <w:rPr>
          <w:rFonts w:eastAsiaTheme="minorEastAsia"/>
          <w:szCs w:val="20"/>
          <w:lang w:eastAsia="zh-CN"/>
        </w:rPr>
        <w:t>Alt</w:t>
      </w:r>
      <w:r w:rsidR="00CA12FD">
        <w:rPr>
          <w:rFonts w:eastAsiaTheme="minorEastAsia"/>
          <w:szCs w:val="20"/>
          <w:lang w:eastAsia="zh-CN"/>
        </w:rPr>
        <w:t>.</w:t>
      </w:r>
      <w:r w:rsidRPr="00725B38">
        <w:rPr>
          <w:rFonts w:eastAsiaTheme="minorEastAsia"/>
          <w:szCs w:val="20"/>
          <w:lang w:eastAsia="zh-CN"/>
        </w:rPr>
        <w:t xml:space="preserve">1: </w:t>
      </w:r>
      <w:bookmarkStart w:id="8" w:name="_Hlk127267034"/>
      <w:r w:rsidR="00CA12FD" w:rsidRPr="00CA12FD">
        <w:rPr>
          <w:rFonts w:eastAsiaTheme="minorEastAsia" w:hint="eastAsia"/>
          <w:szCs w:val="20"/>
          <w:lang w:eastAsia="zh-CN"/>
        </w:rPr>
        <w:t xml:space="preserve">Implicit cell DTX/DRX </w:t>
      </w:r>
      <w:r w:rsidR="00CA12FD">
        <w:rPr>
          <w:rFonts w:eastAsiaTheme="minorEastAsia"/>
          <w:szCs w:val="20"/>
          <w:lang w:eastAsia="zh-CN"/>
        </w:rPr>
        <w:t xml:space="preserve">at </w:t>
      </w:r>
      <w:proofErr w:type="spellStart"/>
      <w:r w:rsidR="00CA12FD">
        <w:rPr>
          <w:rFonts w:eastAsiaTheme="minorEastAsia"/>
          <w:szCs w:val="20"/>
          <w:lang w:eastAsia="zh-CN"/>
        </w:rPr>
        <w:t>gNB</w:t>
      </w:r>
      <w:proofErr w:type="spellEnd"/>
      <w:r w:rsidR="00CA12FD">
        <w:rPr>
          <w:rFonts w:eastAsiaTheme="minorEastAsia"/>
          <w:szCs w:val="20"/>
          <w:lang w:eastAsia="zh-CN"/>
        </w:rPr>
        <w:t xml:space="preserve"> side </w:t>
      </w:r>
      <w:r w:rsidR="00CA12FD" w:rsidRPr="00CA12FD">
        <w:rPr>
          <w:rFonts w:eastAsiaTheme="minorEastAsia" w:hint="eastAsia"/>
          <w:szCs w:val="20"/>
          <w:lang w:eastAsia="zh-CN"/>
        </w:rPr>
        <w:t xml:space="preserve">by UE C-DRX alignment </w:t>
      </w:r>
      <w:r w:rsidR="00CA12FD">
        <w:rPr>
          <w:rFonts w:eastAsiaTheme="minorEastAsia"/>
          <w:szCs w:val="20"/>
          <w:lang w:eastAsia="zh-CN"/>
        </w:rPr>
        <w:t xml:space="preserve">and </w:t>
      </w:r>
      <w:r w:rsidR="004F20FA">
        <w:rPr>
          <w:rFonts w:eastAsiaTheme="minorEastAsia"/>
          <w:szCs w:val="20"/>
          <w:lang w:eastAsia="zh-CN"/>
        </w:rPr>
        <w:t xml:space="preserve">proper </w:t>
      </w:r>
      <w:r w:rsidR="00693162">
        <w:rPr>
          <w:rFonts w:eastAsiaTheme="minorEastAsia"/>
          <w:szCs w:val="20"/>
          <w:lang w:eastAsia="zh-CN"/>
        </w:rPr>
        <w:t>configuration/scheduling adaptation via L1/L2 signaling</w:t>
      </w:r>
      <w:r w:rsidR="00F123C2">
        <w:rPr>
          <w:rFonts w:eastAsiaTheme="minorEastAsia"/>
          <w:szCs w:val="20"/>
          <w:lang w:eastAsia="zh-CN"/>
        </w:rPr>
        <w:t>;</w:t>
      </w:r>
      <w:bookmarkEnd w:id="8"/>
    </w:p>
    <w:p w14:paraId="4B5C04B3" w14:textId="1D92F9C4" w:rsidR="00370237" w:rsidRPr="00370237" w:rsidRDefault="00370237" w:rsidP="00D1057A">
      <w:pPr>
        <w:pStyle w:val="a0"/>
        <w:numPr>
          <w:ilvl w:val="0"/>
          <w:numId w:val="11"/>
        </w:numPr>
        <w:suppressAutoHyphens/>
        <w:spacing w:after="0" w:line="252" w:lineRule="auto"/>
        <w:rPr>
          <w:rFonts w:eastAsiaTheme="minorEastAsia"/>
          <w:b/>
          <w:bCs/>
          <w:i/>
          <w:iCs/>
          <w:u w:val="single"/>
          <w:lang w:eastAsia="zh-CN"/>
        </w:rPr>
      </w:pPr>
      <w:r>
        <w:rPr>
          <w:rFonts w:eastAsiaTheme="minorEastAsia"/>
          <w:szCs w:val="20"/>
          <w:lang w:eastAsia="zh-CN"/>
        </w:rPr>
        <w:t>Alt</w:t>
      </w:r>
      <w:r w:rsidR="00F828B4">
        <w:rPr>
          <w:rFonts w:eastAsiaTheme="minorEastAsia"/>
          <w:szCs w:val="20"/>
          <w:lang w:eastAsia="zh-CN"/>
        </w:rPr>
        <w:t>.</w:t>
      </w:r>
      <w:r w:rsidRPr="00725B38">
        <w:rPr>
          <w:rFonts w:eastAsiaTheme="minorEastAsia"/>
          <w:szCs w:val="20"/>
          <w:lang w:eastAsia="zh-CN"/>
        </w:rPr>
        <w:t xml:space="preserve">2: </w:t>
      </w:r>
      <w:bookmarkStart w:id="9" w:name="_Hlk127267010"/>
      <w:r w:rsidR="00CA12FD" w:rsidRPr="00CA12FD">
        <w:rPr>
          <w:rFonts w:eastAsiaTheme="minorEastAsia" w:hint="eastAsia"/>
          <w:szCs w:val="20"/>
          <w:lang w:eastAsia="zh-CN"/>
        </w:rPr>
        <w:t xml:space="preserve">Explicit cell DTX/DRX </w:t>
      </w:r>
      <w:r w:rsidR="00F828B4">
        <w:rPr>
          <w:rFonts w:eastAsiaTheme="minorEastAsia"/>
          <w:szCs w:val="20"/>
          <w:lang w:eastAsia="zh-CN"/>
        </w:rPr>
        <w:t>indication</w:t>
      </w:r>
      <w:r w:rsidR="00CA12FD">
        <w:rPr>
          <w:rFonts w:eastAsiaTheme="minorEastAsia"/>
          <w:szCs w:val="20"/>
          <w:lang w:eastAsia="zh-CN"/>
        </w:rPr>
        <w:t xml:space="preserve"> from </w:t>
      </w:r>
      <w:proofErr w:type="spellStart"/>
      <w:r w:rsidR="00CA12FD">
        <w:rPr>
          <w:rFonts w:eastAsiaTheme="minorEastAsia"/>
          <w:szCs w:val="20"/>
          <w:lang w:eastAsia="zh-CN"/>
        </w:rPr>
        <w:t>gNB</w:t>
      </w:r>
      <w:proofErr w:type="spellEnd"/>
      <w:r w:rsidR="00CA12FD">
        <w:rPr>
          <w:rFonts w:eastAsiaTheme="minorEastAsia"/>
          <w:szCs w:val="20"/>
          <w:lang w:eastAsia="zh-CN"/>
        </w:rPr>
        <w:t xml:space="preserve"> to UE </w:t>
      </w:r>
      <w:r w:rsidR="00693162">
        <w:rPr>
          <w:rFonts w:eastAsiaTheme="minorEastAsia"/>
          <w:szCs w:val="20"/>
          <w:lang w:eastAsia="zh-CN"/>
        </w:rPr>
        <w:t>with adaptation</w:t>
      </w:r>
      <w:r w:rsidR="00CA12FD" w:rsidRPr="00CA12FD">
        <w:rPr>
          <w:rFonts w:eastAsiaTheme="minorEastAsia" w:hint="eastAsia"/>
          <w:szCs w:val="20"/>
          <w:lang w:eastAsia="zh-CN"/>
        </w:rPr>
        <w:t xml:space="preserve"> </w:t>
      </w:r>
      <w:r w:rsidR="00693162">
        <w:rPr>
          <w:rFonts w:eastAsiaTheme="minorEastAsia"/>
          <w:szCs w:val="20"/>
          <w:lang w:eastAsia="zh-CN"/>
        </w:rPr>
        <w:t>via</w:t>
      </w:r>
      <w:r w:rsidR="00CA12FD" w:rsidRPr="00CA12FD">
        <w:rPr>
          <w:rFonts w:eastAsiaTheme="minorEastAsia" w:hint="eastAsia"/>
          <w:szCs w:val="20"/>
          <w:lang w:eastAsia="zh-CN"/>
        </w:rPr>
        <w:t xml:space="preserve"> L1/L2 signaling</w:t>
      </w:r>
      <w:r w:rsidR="00F123C2">
        <w:rPr>
          <w:rFonts w:eastAsiaTheme="minorEastAsia"/>
          <w:szCs w:val="20"/>
          <w:lang w:eastAsia="zh-CN"/>
        </w:rPr>
        <w:t>.</w:t>
      </w:r>
      <w:bookmarkEnd w:id="9"/>
    </w:p>
    <w:p w14:paraId="469BA3EB" w14:textId="770C3449" w:rsidR="005E2371" w:rsidRPr="005E2371" w:rsidRDefault="005E2371" w:rsidP="005E2371">
      <w:pPr>
        <w:pStyle w:val="a7"/>
        <w:jc w:val="both"/>
        <w:rPr>
          <w:rFonts w:eastAsiaTheme="minorEastAsia"/>
          <w:b/>
          <w:bCs/>
          <w:i/>
          <w:iCs/>
          <w:u w:val="single"/>
          <w:lang w:val="en-US" w:eastAsia="zh-CN"/>
        </w:rPr>
      </w:pPr>
      <w:r w:rsidRPr="00245124">
        <w:rPr>
          <w:rFonts w:eastAsiaTheme="minorEastAsia"/>
          <w:b/>
          <w:bCs/>
          <w:i/>
          <w:iCs/>
          <w:u w:val="single"/>
          <w:lang w:val="en-US" w:eastAsia="zh-CN"/>
        </w:rPr>
        <w:t>A</w:t>
      </w:r>
      <w:r w:rsidR="00752CF9">
        <w:rPr>
          <w:rFonts w:eastAsiaTheme="minorEastAsia"/>
          <w:b/>
          <w:bCs/>
          <w:i/>
          <w:iCs/>
          <w:u w:val="single"/>
          <w:lang w:val="en-US" w:eastAsia="zh-CN"/>
        </w:rPr>
        <w:t>lt</w:t>
      </w:r>
      <w:r w:rsidR="00F828B4">
        <w:rPr>
          <w:rFonts w:eastAsiaTheme="minorEastAsia"/>
          <w:b/>
          <w:bCs/>
          <w:i/>
          <w:iCs/>
          <w:u w:val="single"/>
          <w:lang w:val="en-US" w:eastAsia="zh-CN"/>
        </w:rPr>
        <w:t>.</w:t>
      </w:r>
      <w:r>
        <w:rPr>
          <w:rFonts w:eastAsiaTheme="minorEastAsia"/>
          <w:b/>
          <w:bCs/>
          <w:i/>
          <w:iCs/>
          <w:u w:val="single"/>
          <w:lang w:val="en-US" w:eastAsia="zh-CN"/>
        </w:rPr>
        <w:t>1</w:t>
      </w:r>
      <w:r w:rsidRPr="00245124">
        <w:rPr>
          <w:rFonts w:eastAsiaTheme="minorEastAsia"/>
          <w:b/>
          <w:bCs/>
          <w:i/>
          <w:iCs/>
          <w:u w:val="single"/>
          <w:lang w:val="en-US" w:eastAsia="zh-CN"/>
        </w:rPr>
        <w:t xml:space="preserve">: </w:t>
      </w:r>
      <w:r w:rsidR="00CA12FD">
        <w:rPr>
          <w:rFonts w:eastAsiaTheme="minorEastAsia"/>
          <w:b/>
          <w:bCs/>
          <w:i/>
          <w:iCs/>
          <w:u w:val="single"/>
          <w:lang w:val="en-US" w:eastAsia="zh-CN"/>
        </w:rPr>
        <w:t xml:space="preserve">Implicit cell DTX/DRX at </w:t>
      </w:r>
      <w:proofErr w:type="spellStart"/>
      <w:r w:rsidR="00CA12FD">
        <w:rPr>
          <w:rFonts w:eastAsiaTheme="minorEastAsia"/>
          <w:b/>
          <w:bCs/>
          <w:i/>
          <w:iCs/>
          <w:u w:val="single"/>
          <w:lang w:val="en-US" w:eastAsia="zh-CN"/>
        </w:rPr>
        <w:t>gNB</w:t>
      </w:r>
      <w:proofErr w:type="spellEnd"/>
      <w:r w:rsidR="00CA12FD">
        <w:rPr>
          <w:rFonts w:eastAsiaTheme="minorEastAsia"/>
          <w:b/>
          <w:bCs/>
          <w:i/>
          <w:iCs/>
          <w:u w:val="single"/>
          <w:lang w:val="en-US" w:eastAsia="zh-CN"/>
        </w:rPr>
        <w:t xml:space="preserve"> side</w:t>
      </w:r>
    </w:p>
    <w:p w14:paraId="00953C14" w14:textId="2A3EC045" w:rsidR="00F123C2" w:rsidRDefault="00F123C2" w:rsidP="005E2371">
      <w:pPr>
        <w:jc w:val="both"/>
        <w:rPr>
          <w:rFonts w:eastAsiaTheme="minorEastAsia"/>
          <w:lang w:eastAsia="zh-CN"/>
        </w:rPr>
      </w:pPr>
      <w:r>
        <w:rPr>
          <w:rFonts w:eastAsiaTheme="minorEastAsia"/>
          <w:lang w:eastAsia="zh-CN"/>
        </w:rPr>
        <w:t xml:space="preserve">Alt.1 assumes that there is only UE DRX configured and no explicit cell DTX/DRX configuration from </w:t>
      </w:r>
      <w:proofErr w:type="spellStart"/>
      <w:r>
        <w:rPr>
          <w:rFonts w:eastAsiaTheme="minorEastAsia"/>
          <w:lang w:eastAsia="zh-CN"/>
        </w:rPr>
        <w:t>gNB</w:t>
      </w:r>
      <w:proofErr w:type="spellEnd"/>
      <w:r>
        <w:rPr>
          <w:rFonts w:eastAsiaTheme="minorEastAsia"/>
          <w:lang w:eastAsia="zh-CN"/>
        </w:rPr>
        <w:t xml:space="preserve"> to UE. The key idea of this alternative is to align</w:t>
      </w:r>
      <w:r w:rsidR="00E63176">
        <w:rPr>
          <w:rFonts w:eastAsiaTheme="minorEastAsia"/>
          <w:lang w:eastAsia="zh-CN"/>
        </w:rPr>
        <w:t xml:space="preserve"> all UEs’</w:t>
      </w:r>
      <w:r>
        <w:rPr>
          <w:rFonts w:eastAsiaTheme="minorEastAsia"/>
          <w:lang w:eastAsia="zh-CN"/>
        </w:rPr>
        <w:t xml:space="preserve"> transmissions/receptions within an </w:t>
      </w:r>
      <w:r w:rsidR="00E63176">
        <w:rPr>
          <w:rFonts w:eastAsiaTheme="minorEastAsia"/>
          <w:lang w:eastAsia="zh-CN"/>
        </w:rPr>
        <w:t xml:space="preserve">implicit </w:t>
      </w:r>
      <w:r>
        <w:rPr>
          <w:rFonts w:eastAsiaTheme="minorEastAsia"/>
          <w:lang w:eastAsia="zh-CN"/>
        </w:rPr>
        <w:t>active period</w:t>
      </w:r>
      <w:r w:rsidR="00E63176">
        <w:rPr>
          <w:rFonts w:eastAsiaTheme="minorEastAsia"/>
          <w:lang w:eastAsia="zh-CN"/>
        </w:rPr>
        <w:t xml:space="preserve"> at </w:t>
      </w:r>
      <w:proofErr w:type="spellStart"/>
      <w:r w:rsidR="00E63176">
        <w:rPr>
          <w:rFonts w:eastAsiaTheme="minorEastAsia"/>
          <w:lang w:eastAsia="zh-CN"/>
        </w:rPr>
        <w:t>gNB</w:t>
      </w:r>
      <w:proofErr w:type="spellEnd"/>
      <w:r w:rsidR="00E63176">
        <w:rPr>
          <w:rFonts w:eastAsiaTheme="minorEastAsia"/>
          <w:lang w:eastAsia="zh-CN"/>
        </w:rPr>
        <w:t xml:space="preserve"> side</w:t>
      </w:r>
      <w:r w:rsidR="0007336E">
        <w:rPr>
          <w:rFonts w:eastAsiaTheme="minorEastAsia"/>
          <w:lang w:eastAsia="zh-CN"/>
        </w:rPr>
        <w:t xml:space="preserve"> as much as possible</w:t>
      </w:r>
      <w:r w:rsidR="00E63176">
        <w:rPr>
          <w:rFonts w:eastAsiaTheme="minorEastAsia"/>
          <w:lang w:eastAsia="zh-CN"/>
        </w:rPr>
        <w:t xml:space="preserve">. For example, when </w:t>
      </w:r>
      <w:proofErr w:type="spellStart"/>
      <w:r w:rsidR="0007336E">
        <w:rPr>
          <w:rFonts w:eastAsiaTheme="minorEastAsia"/>
          <w:lang w:eastAsia="zh-CN"/>
        </w:rPr>
        <w:t>gNB</w:t>
      </w:r>
      <w:proofErr w:type="spellEnd"/>
      <w:r w:rsidR="0007336E">
        <w:rPr>
          <w:rFonts w:eastAsiaTheme="minorEastAsia"/>
          <w:lang w:eastAsia="zh-CN"/>
        </w:rPr>
        <w:t xml:space="preserve"> wishes to enter into cell DTX/DRX mode from normal mode, the following actions </w:t>
      </w:r>
      <w:r w:rsidR="00880115">
        <w:rPr>
          <w:rFonts w:eastAsiaTheme="minorEastAsia"/>
          <w:lang w:eastAsia="zh-CN"/>
        </w:rPr>
        <w:t xml:space="preserve">can </w:t>
      </w:r>
      <w:r w:rsidR="0007336E">
        <w:rPr>
          <w:rFonts w:eastAsiaTheme="minorEastAsia"/>
          <w:lang w:eastAsia="zh-CN"/>
        </w:rPr>
        <w:t>be performed:</w:t>
      </w:r>
    </w:p>
    <w:p w14:paraId="1D30AA8A" w14:textId="4EBE0BAD" w:rsidR="0007336E" w:rsidRDefault="00880115" w:rsidP="0007336E">
      <w:pPr>
        <w:pStyle w:val="a0"/>
        <w:numPr>
          <w:ilvl w:val="0"/>
          <w:numId w:val="11"/>
        </w:numPr>
        <w:suppressAutoHyphens/>
        <w:spacing w:after="0" w:line="252" w:lineRule="auto"/>
        <w:rPr>
          <w:rFonts w:eastAsiaTheme="minorEastAsia"/>
          <w:lang w:eastAsia="zh-CN"/>
        </w:rPr>
      </w:pPr>
      <w:r>
        <w:rPr>
          <w:rFonts w:eastAsiaTheme="minorEastAsia"/>
          <w:lang w:eastAsia="zh-CN"/>
        </w:rPr>
        <w:lastRenderedPageBreak/>
        <w:t xml:space="preserve">For SPS PDSCH or CG PUSCH, </w:t>
      </w:r>
      <w:proofErr w:type="spellStart"/>
      <w:r>
        <w:rPr>
          <w:rFonts w:eastAsiaTheme="minorEastAsia"/>
          <w:lang w:eastAsia="zh-CN"/>
        </w:rPr>
        <w:t>gNB</w:t>
      </w:r>
      <w:proofErr w:type="spellEnd"/>
      <w:r>
        <w:rPr>
          <w:rFonts w:eastAsiaTheme="minorEastAsia"/>
          <w:lang w:eastAsia="zh-CN"/>
        </w:rPr>
        <w:t xml:space="preserve"> could send DCIs to deactivate the normal configuration and activate the configuration concentrated within </w:t>
      </w:r>
      <w:r w:rsidR="00A06BD0">
        <w:rPr>
          <w:rFonts w:eastAsiaTheme="minorEastAsia"/>
          <w:lang w:eastAsia="zh-CN"/>
        </w:rPr>
        <w:t>the</w:t>
      </w:r>
      <w:r>
        <w:rPr>
          <w:rFonts w:eastAsiaTheme="minorEastAsia"/>
          <w:lang w:eastAsia="zh-CN"/>
        </w:rPr>
        <w:t xml:space="preserve"> active period so that there is no SPS PDSCH transmission or CG PUSCH reception in </w:t>
      </w:r>
      <w:proofErr w:type="spellStart"/>
      <w:r>
        <w:rPr>
          <w:rFonts w:eastAsiaTheme="minorEastAsia"/>
          <w:lang w:eastAsia="zh-CN"/>
        </w:rPr>
        <w:t>gNB’s</w:t>
      </w:r>
      <w:proofErr w:type="spellEnd"/>
      <w:r>
        <w:rPr>
          <w:rFonts w:eastAsiaTheme="minorEastAsia"/>
          <w:lang w:eastAsia="zh-CN"/>
        </w:rPr>
        <w:t xml:space="preserve"> inactive period;</w:t>
      </w:r>
    </w:p>
    <w:p w14:paraId="4607AC31" w14:textId="7DE30CF0" w:rsidR="00880115" w:rsidRDefault="00880115" w:rsidP="0007336E">
      <w:pPr>
        <w:pStyle w:val="a0"/>
        <w:numPr>
          <w:ilvl w:val="0"/>
          <w:numId w:val="11"/>
        </w:numPr>
        <w:suppressAutoHyphens/>
        <w:spacing w:after="0" w:line="252" w:lineRule="auto"/>
        <w:rPr>
          <w:rFonts w:eastAsiaTheme="minorEastAsia"/>
          <w:lang w:eastAsia="zh-CN"/>
        </w:rPr>
      </w:pPr>
      <w:r>
        <w:rPr>
          <w:rFonts w:eastAsiaTheme="minorEastAsia" w:hint="eastAsia"/>
          <w:lang w:eastAsia="zh-CN"/>
        </w:rPr>
        <w:t>F</w:t>
      </w:r>
      <w:r>
        <w:rPr>
          <w:rFonts w:eastAsiaTheme="minorEastAsia"/>
          <w:lang w:eastAsia="zh-CN"/>
        </w:rPr>
        <w:t xml:space="preserve">or CSI-RS, </w:t>
      </w:r>
      <w:proofErr w:type="spellStart"/>
      <w:r w:rsidR="00A06BD0">
        <w:rPr>
          <w:rFonts w:eastAsiaTheme="minorEastAsia"/>
          <w:lang w:eastAsia="zh-CN"/>
        </w:rPr>
        <w:t>gNB</w:t>
      </w:r>
      <w:proofErr w:type="spellEnd"/>
      <w:r w:rsidR="00A06BD0">
        <w:rPr>
          <w:rFonts w:eastAsiaTheme="minorEastAsia"/>
          <w:lang w:eastAsia="zh-CN"/>
        </w:rPr>
        <w:t xml:space="preserve"> could use SP/AP CSI-RS configuration and activate/trigger the CSI-RS concentrated within the active period so that there is no CSI-RS transmission in the inactive period;</w:t>
      </w:r>
    </w:p>
    <w:p w14:paraId="2C4D9AF3" w14:textId="4971DC25" w:rsidR="00A06BD0" w:rsidRDefault="00A06BD0" w:rsidP="0007336E">
      <w:pPr>
        <w:pStyle w:val="a0"/>
        <w:numPr>
          <w:ilvl w:val="0"/>
          <w:numId w:val="11"/>
        </w:numPr>
        <w:suppressAutoHyphens/>
        <w:spacing w:after="0" w:line="252" w:lineRule="auto"/>
        <w:rPr>
          <w:rFonts w:eastAsiaTheme="minorEastAsia"/>
          <w:lang w:eastAsia="zh-CN"/>
        </w:rPr>
      </w:pPr>
      <w:r>
        <w:rPr>
          <w:rFonts w:eastAsiaTheme="minorEastAsia" w:hint="eastAsia"/>
          <w:lang w:eastAsia="zh-CN"/>
        </w:rPr>
        <w:t>F</w:t>
      </w:r>
      <w:r>
        <w:rPr>
          <w:rFonts w:eastAsiaTheme="minorEastAsia"/>
          <w:lang w:eastAsia="zh-CN"/>
        </w:rPr>
        <w:t>or PUCCH,</w:t>
      </w:r>
    </w:p>
    <w:p w14:paraId="301741EC" w14:textId="7D5E3EBC" w:rsidR="00A06BD0" w:rsidRDefault="00A06BD0" w:rsidP="00A06BD0">
      <w:pPr>
        <w:pStyle w:val="a0"/>
        <w:numPr>
          <w:ilvl w:val="1"/>
          <w:numId w:val="11"/>
        </w:numPr>
        <w:suppressAutoHyphens/>
        <w:spacing w:after="0" w:line="252" w:lineRule="auto"/>
        <w:rPr>
          <w:rFonts w:eastAsiaTheme="minorEastAsia"/>
          <w:lang w:eastAsia="zh-CN"/>
        </w:rPr>
      </w:pPr>
      <w:r>
        <w:rPr>
          <w:rFonts w:eastAsiaTheme="minorEastAsia" w:hint="eastAsia"/>
          <w:lang w:eastAsia="zh-CN"/>
        </w:rPr>
        <w:t>F</w:t>
      </w:r>
      <w:r>
        <w:rPr>
          <w:rFonts w:eastAsiaTheme="minorEastAsia"/>
          <w:lang w:eastAsia="zh-CN"/>
        </w:rPr>
        <w:t>or PUCCH carrying HARQ-ACK</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could control its time position within the active p</w:t>
      </w:r>
      <w:r w:rsidR="008E288E">
        <w:rPr>
          <w:rFonts w:eastAsiaTheme="minorEastAsia"/>
          <w:lang w:eastAsia="zh-CN"/>
        </w:rPr>
        <w:t>e</w:t>
      </w:r>
      <w:r>
        <w:rPr>
          <w:rFonts w:eastAsiaTheme="minorEastAsia"/>
          <w:lang w:eastAsia="zh-CN"/>
        </w:rPr>
        <w:t>riod</w:t>
      </w:r>
      <w:r w:rsidR="008E288E">
        <w:rPr>
          <w:rFonts w:eastAsiaTheme="minorEastAsia"/>
          <w:lang w:eastAsia="zh-CN"/>
        </w:rPr>
        <w:t xml:space="preserve"> by proper scheduling of PDSCH;</w:t>
      </w:r>
    </w:p>
    <w:p w14:paraId="2399BFEA" w14:textId="0428D1AF" w:rsidR="008E288E" w:rsidRDefault="008E288E" w:rsidP="00A06BD0">
      <w:pPr>
        <w:pStyle w:val="a0"/>
        <w:numPr>
          <w:ilvl w:val="1"/>
          <w:numId w:val="11"/>
        </w:numPr>
        <w:suppressAutoHyphens/>
        <w:spacing w:after="0" w:line="252" w:lineRule="auto"/>
        <w:rPr>
          <w:rFonts w:eastAsiaTheme="minorEastAsia"/>
          <w:lang w:eastAsia="zh-CN"/>
        </w:rPr>
      </w:pPr>
      <w:r>
        <w:rPr>
          <w:rFonts w:eastAsiaTheme="minorEastAsia"/>
          <w:lang w:eastAsia="zh-CN"/>
        </w:rPr>
        <w:t xml:space="preserve">For PUCCH carrying CSI, </w:t>
      </w:r>
      <w:proofErr w:type="spellStart"/>
      <w:r>
        <w:rPr>
          <w:rFonts w:eastAsiaTheme="minorEastAsia"/>
          <w:lang w:eastAsia="zh-CN"/>
        </w:rPr>
        <w:t>gNB</w:t>
      </w:r>
      <w:proofErr w:type="spellEnd"/>
      <w:r>
        <w:rPr>
          <w:rFonts w:eastAsiaTheme="minorEastAsia"/>
          <w:lang w:eastAsia="zh-CN"/>
        </w:rPr>
        <w:t xml:space="preserve"> could use SP/AP CSI reporting and send DCI to activate/trigger the SP/AP CSI where the corresponding PUCCH is located within the active period.</w:t>
      </w:r>
    </w:p>
    <w:p w14:paraId="2D00C692" w14:textId="00CAC51F" w:rsidR="008E288E" w:rsidRDefault="00602A95" w:rsidP="008E288E">
      <w:pPr>
        <w:spacing w:beforeLines="50" w:before="120"/>
        <w:jc w:val="both"/>
        <w:rPr>
          <w:rFonts w:eastAsiaTheme="minorEastAsia"/>
          <w:lang w:eastAsia="zh-CN"/>
        </w:rPr>
      </w:pPr>
      <w:r>
        <w:rPr>
          <w:rFonts w:eastAsiaTheme="minorEastAsia"/>
          <w:lang w:eastAsia="zh-CN"/>
        </w:rPr>
        <w:t xml:space="preserve">DRX on time is typically distributed between UEs so that </w:t>
      </w:r>
      <w:proofErr w:type="spellStart"/>
      <w:r>
        <w:rPr>
          <w:rFonts w:eastAsiaTheme="minorEastAsia"/>
          <w:lang w:eastAsia="zh-CN"/>
        </w:rPr>
        <w:t>gNB</w:t>
      </w:r>
      <w:proofErr w:type="spellEnd"/>
      <w:r>
        <w:rPr>
          <w:rFonts w:eastAsiaTheme="minorEastAsia"/>
          <w:lang w:eastAsia="zh-CN"/>
        </w:rPr>
        <w:t xml:space="preserve"> can schedule PDSCH/PUSCH in different time periods in normal mode</w:t>
      </w:r>
      <w:r w:rsidR="00F559CB">
        <w:rPr>
          <w:rFonts w:eastAsiaTheme="minorEastAsia"/>
          <w:lang w:eastAsia="zh-CN"/>
        </w:rPr>
        <w:t xml:space="preserve">, as shown in </w:t>
      </w:r>
      <w:r w:rsidR="00640A63">
        <w:rPr>
          <w:rFonts w:eastAsiaTheme="minorEastAsia"/>
          <w:lang w:eastAsia="zh-CN"/>
        </w:rPr>
        <w:fldChar w:fldCharType="begin"/>
      </w:r>
      <w:r w:rsidR="00640A63">
        <w:rPr>
          <w:rFonts w:eastAsiaTheme="minorEastAsia"/>
          <w:lang w:eastAsia="zh-CN"/>
        </w:rPr>
        <w:instrText xml:space="preserve"> REF _Ref127523720 \h </w:instrText>
      </w:r>
      <w:r w:rsidR="00640A63">
        <w:rPr>
          <w:rFonts w:eastAsiaTheme="minorEastAsia"/>
          <w:lang w:eastAsia="zh-CN"/>
        </w:rPr>
      </w:r>
      <w:r w:rsidR="00640A63">
        <w:rPr>
          <w:rFonts w:eastAsiaTheme="minorEastAsia"/>
          <w:lang w:eastAsia="zh-CN"/>
        </w:rPr>
        <w:fldChar w:fldCharType="separate"/>
      </w:r>
      <w:r w:rsidR="00640A63" w:rsidRPr="006C17BC">
        <w:rPr>
          <w:b/>
        </w:rPr>
        <w:t xml:space="preserve">Figure </w:t>
      </w:r>
      <w:r w:rsidR="00640A63" w:rsidRPr="006C17BC">
        <w:rPr>
          <w:b/>
          <w:noProof/>
        </w:rPr>
        <w:t>1</w:t>
      </w:r>
      <w:r w:rsidR="00640A63">
        <w:rPr>
          <w:rFonts w:eastAsiaTheme="minorEastAsia"/>
          <w:lang w:eastAsia="zh-CN"/>
        </w:rPr>
        <w:fldChar w:fldCharType="end"/>
      </w:r>
      <w:r>
        <w:rPr>
          <w:rFonts w:eastAsiaTheme="minorEastAsia"/>
          <w:lang w:eastAsia="zh-CN"/>
        </w:rPr>
        <w:t xml:space="preserve">. In this case, PDCCH transmission and scheduled PDSCH/PUSCH by the PDCCH for different UEs are distributed in time from </w:t>
      </w:r>
      <w:proofErr w:type="spellStart"/>
      <w:r>
        <w:rPr>
          <w:rFonts w:eastAsiaTheme="minorEastAsia"/>
          <w:lang w:eastAsia="zh-CN"/>
        </w:rPr>
        <w:t>gNB</w:t>
      </w:r>
      <w:proofErr w:type="spellEnd"/>
      <w:r>
        <w:rPr>
          <w:rFonts w:eastAsiaTheme="minorEastAsia"/>
          <w:lang w:eastAsia="zh-CN"/>
        </w:rPr>
        <w:t xml:space="preserve"> side. Currently, only RRC re-configuration </w:t>
      </w:r>
      <w:r w:rsidR="005D66FE">
        <w:rPr>
          <w:rFonts w:eastAsiaTheme="minorEastAsia"/>
          <w:lang w:eastAsia="zh-CN"/>
        </w:rPr>
        <w:t xml:space="preserve">is the only way to perform DRX parameter adaptation. </w:t>
      </w:r>
      <w:r w:rsidR="00640A63">
        <w:rPr>
          <w:rFonts w:eastAsiaTheme="minorEastAsia"/>
          <w:lang w:eastAsia="zh-CN"/>
        </w:rPr>
        <w:t xml:space="preserve">The introduction </w:t>
      </w:r>
      <w:r w:rsidR="005D66FE">
        <w:rPr>
          <w:rFonts w:eastAsiaTheme="minorEastAsia"/>
          <w:lang w:eastAsia="zh-CN"/>
        </w:rPr>
        <w:t xml:space="preserve">of L1/L2 signaling to achieve DRX adaptation is </w:t>
      </w:r>
      <w:r w:rsidR="00E471E8">
        <w:rPr>
          <w:rFonts w:eastAsiaTheme="minorEastAsia"/>
          <w:lang w:eastAsia="zh-CN"/>
        </w:rPr>
        <w:t>needed</w:t>
      </w:r>
      <w:r w:rsidR="005D66FE">
        <w:rPr>
          <w:rFonts w:eastAsiaTheme="minorEastAsia"/>
          <w:lang w:eastAsia="zh-CN"/>
        </w:rPr>
        <w:t xml:space="preserve"> to enable fast switching between normal mode and </w:t>
      </w:r>
      <w:r w:rsidR="00E471E8">
        <w:rPr>
          <w:rFonts w:eastAsiaTheme="minorEastAsia"/>
          <w:lang w:eastAsia="zh-CN"/>
        </w:rPr>
        <w:t xml:space="preserve">implicit </w:t>
      </w:r>
      <w:r w:rsidR="005D66FE">
        <w:rPr>
          <w:rFonts w:eastAsiaTheme="minorEastAsia"/>
          <w:lang w:eastAsia="zh-CN"/>
        </w:rPr>
        <w:t>cell DTX/DRX mode.</w:t>
      </w:r>
    </w:p>
    <w:p w14:paraId="2B2E4253" w14:textId="191757EE" w:rsidR="00F559CB" w:rsidRPr="006C17BC" w:rsidRDefault="00223C26" w:rsidP="006C17BC">
      <w:pPr>
        <w:spacing w:beforeLines="50" w:before="120"/>
        <w:jc w:val="center"/>
        <w:rPr>
          <w:rFonts w:eastAsiaTheme="minorEastAsia"/>
          <w:lang w:eastAsia="zh-CN"/>
        </w:rPr>
      </w:pPr>
      <w:r>
        <w:rPr>
          <w:noProof/>
        </w:rPr>
        <w:drawing>
          <wp:inline distT="0" distB="0" distL="0" distR="0" wp14:anchorId="2F950873" wp14:editId="5B2A4004">
            <wp:extent cx="5759450" cy="19443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59450" cy="1944370"/>
                    </a:xfrm>
                    <a:prstGeom prst="rect">
                      <a:avLst/>
                    </a:prstGeom>
                  </pic:spPr>
                </pic:pic>
              </a:graphicData>
            </a:graphic>
          </wp:inline>
        </w:drawing>
      </w:r>
    </w:p>
    <w:p w14:paraId="70D893D6" w14:textId="50623E1E" w:rsidR="00640A63" w:rsidRDefault="00640A63" w:rsidP="00640A63">
      <w:pPr>
        <w:spacing w:beforeLines="50" w:before="120"/>
        <w:rPr>
          <w:rFonts w:eastAsiaTheme="minorEastAsia"/>
        </w:rPr>
      </w:pPr>
      <w:r>
        <w:rPr>
          <w:rFonts w:eastAsiaTheme="minorEastAsia"/>
        </w:rPr>
        <w:t xml:space="preserve">(a) </w:t>
      </w:r>
      <w:r w:rsidRPr="00640A63">
        <w:rPr>
          <w:rFonts w:eastAsiaTheme="minorEastAsia"/>
        </w:rPr>
        <w:t>Normal mod</w:t>
      </w:r>
      <w:r w:rsidR="00526C4E">
        <w:rPr>
          <w:rFonts w:eastAsiaTheme="minorEastAsia"/>
        </w:rPr>
        <w:t>e</w:t>
      </w:r>
      <w:r>
        <w:rPr>
          <w:rFonts w:eastAsiaTheme="minorEastAsia"/>
        </w:rPr>
        <w:t xml:space="preserve">: UEs have different DRX distributions          </w:t>
      </w:r>
      <w:proofErr w:type="gramStart"/>
      <w:r>
        <w:rPr>
          <w:rFonts w:eastAsiaTheme="minorEastAsia"/>
        </w:rPr>
        <w:t xml:space="preserve">   (</w:t>
      </w:r>
      <w:proofErr w:type="gramEnd"/>
      <w:r>
        <w:rPr>
          <w:rFonts w:eastAsiaTheme="minorEastAsia"/>
        </w:rPr>
        <w:t>b) NES</w:t>
      </w:r>
      <w:r w:rsidRPr="008F6228">
        <w:rPr>
          <w:rFonts w:eastAsiaTheme="minorEastAsia"/>
        </w:rPr>
        <w:t xml:space="preserve"> mod</w:t>
      </w:r>
      <w:r w:rsidR="00526C4E">
        <w:rPr>
          <w:rFonts w:eastAsiaTheme="minorEastAsia"/>
        </w:rPr>
        <w:t>e</w:t>
      </w:r>
      <w:r>
        <w:rPr>
          <w:rFonts w:eastAsiaTheme="minorEastAsia"/>
        </w:rPr>
        <w:t>: Alignment of UE DRX</w:t>
      </w:r>
    </w:p>
    <w:p w14:paraId="0B2F8A0F" w14:textId="601A990A" w:rsidR="00640A63" w:rsidRPr="006C17BC" w:rsidRDefault="00640A63" w:rsidP="006C17BC">
      <w:pPr>
        <w:pStyle w:val="a7"/>
        <w:jc w:val="center"/>
        <w:rPr>
          <w:rFonts w:eastAsiaTheme="minorEastAsia"/>
        </w:rPr>
      </w:pPr>
      <w:bookmarkStart w:id="10" w:name="_Ref127523720"/>
      <w:r w:rsidRPr="006C17BC">
        <w:rPr>
          <w:b/>
        </w:rPr>
        <w:t xml:space="preserve">Figure </w:t>
      </w:r>
      <w:r w:rsidRPr="006C17BC">
        <w:rPr>
          <w:b/>
        </w:rPr>
        <w:fldChar w:fldCharType="begin"/>
      </w:r>
      <w:r w:rsidRPr="006C17BC">
        <w:rPr>
          <w:b/>
        </w:rPr>
        <w:instrText xml:space="preserve"> SEQ Figure \* ARABIC </w:instrText>
      </w:r>
      <w:r w:rsidRPr="006C17BC">
        <w:rPr>
          <w:b/>
        </w:rPr>
        <w:fldChar w:fldCharType="separate"/>
      </w:r>
      <w:r w:rsidRPr="006C17BC">
        <w:rPr>
          <w:b/>
          <w:noProof/>
        </w:rPr>
        <w:t>1</w:t>
      </w:r>
      <w:r w:rsidRPr="006C17BC">
        <w:rPr>
          <w:b/>
        </w:rPr>
        <w:fldChar w:fldCharType="end"/>
      </w:r>
      <w:bookmarkEnd w:id="10"/>
      <w:r w:rsidRPr="006C17BC">
        <w:rPr>
          <w:b/>
        </w:rPr>
        <w:t>:</w:t>
      </w:r>
      <w:r>
        <w:t xml:space="preserve"> UE DRX distribution for the normal mod</w:t>
      </w:r>
      <w:r w:rsidR="00526C4E">
        <w:t>e</w:t>
      </w:r>
      <w:r>
        <w:t xml:space="preserve"> and the NES mod</w:t>
      </w:r>
      <w:r w:rsidR="00526C4E">
        <w:t>e</w:t>
      </w:r>
    </w:p>
    <w:p w14:paraId="58D66CAC" w14:textId="21CF9163" w:rsidR="00E471E8" w:rsidRDefault="00E471E8" w:rsidP="008E288E">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 xml:space="preserve">n terms of energy saving benefit, NES gain is observed for evaluation of UE C-DRX alignment in </w:t>
      </w:r>
      <w:r>
        <w:rPr>
          <w:rFonts w:eastAsiaTheme="minorEastAsia"/>
          <w:lang w:eastAsia="zh-CN"/>
        </w:rPr>
        <w:fldChar w:fldCharType="begin"/>
      </w:r>
      <w:r>
        <w:rPr>
          <w:rFonts w:eastAsiaTheme="minorEastAsia"/>
          <w:lang w:eastAsia="zh-CN"/>
        </w:rPr>
        <w:instrText xml:space="preserve"> REF _Ref127196240 \r \h </w:instrText>
      </w:r>
      <w:r>
        <w:rPr>
          <w:rFonts w:eastAsiaTheme="minorEastAsia"/>
          <w:lang w:eastAsia="zh-CN"/>
        </w:rPr>
      </w:r>
      <w:r>
        <w:rPr>
          <w:rFonts w:eastAsiaTheme="minorEastAsia"/>
          <w:lang w:eastAsia="zh-CN"/>
        </w:rPr>
        <w:fldChar w:fldCharType="separate"/>
      </w:r>
      <w:r w:rsidR="005B1518">
        <w:rPr>
          <w:rFonts w:eastAsiaTheme="minorEastAsia"/>
          <w:lang w:eastAsia="zh-CN"/>
        </w:rPr>
        <w:t>[2]</w:t>
      </w:r>
      <w:r>
        <w:rPr>
          <w:rFonts w:eastAsiaTheme="minorEastAsia"/>
          <w:lang w:eastAsia="zh-CN"/>
        </w:rPr>
        <w:fldChar w:fldCharType="end"/>
      </w:r>
      <w:r>
        <w:rPr>
          <w:rFonts w:eastAsiaTheme="minorEastAsia"/>
          <w:lang w:eastAsia="zh-CN"/>
        </w:rPr>
        <w:t>:</w:t>
      </w:r>
    </w:p>
    <w:p w14:paraId="3A89533B" w14:textId="12E1CF45" w:rsidR="00E471E8" w:rsidRPr="00097ED9" w:rsidRDefault="00E471E8" w:rsidP="00097ED9">
      <w:pPr>
        <w:pBdr>
          <w:top w:val="single" w:sz="4" w:space="1" w:color="auto"/>
          <w:left w:val="single" w:sz="4" w:space="4" w:color="auto"/>
          <w:bottom w:val="single" w:sz="4" w:space="1" w:color="auto"/>
          <w:right w:val="single" w:sz="4" w:space="4" w:color="auto"/>
        </w:pBdr>
        <w:spacing w:beforeLines="50" w:before="120"/>
        <w:jc w:val="both"/>
        <w:rPr>
          <w:rFonts w:eastAsiaTheme="minorEastAsia"/>
          <w:i/>
          <w:iCs/>
          <w:sz w:val="18"/>
          <w:szCs w:val="22"/>
          <w:lang w:eastAsia="zh-CN"/>
        </w:rPr>
      </w:pPr>
      <w:r w:rsidRPr="00097ED9">
        <w:rPr>
          <w:i/>
          <w:iCs/>
          <w:sz w:val="18"/>
          <w:szCs w:val="22"/>
        </w:rPr>
        <w:t xml:space="preserve">Based on 6 sources results, semi-static UE C-DRX alignment achieves BS energy savings gain by 0.2%~71.4% depending on the traffic, UE DRX configurations, and the assumed baseline, </w:t>
      </w:r>
      <w:r w:rsidR="00670386" w:rsidRPr="00097ED9">
        <w:rPr>
          <w:i/>
          <w:iCs/>
          <w:sz w:val="18"/>
          <w:szCs w:val="22"/>
        </w:rPr>
        <w:t>e.g.,</w:t>
      </w:r>
      <w:r w:rsidRPr="00097ED9">
        <w:rPr>
          <w:i/>
          <w:iCs/>
          <w:sz w:val="18"/>
          <w:szCs w:val="22"/>
        </w:rPr>
        <w:t xml:space="preserve"> random DRX offset per UE, or </w:t>
      </w:r>
      <w:proofErr w:type="spellStart"/>
      <w:r w:rsidRPr="00097ED9">
        <w:rPr>
          <w:i/>
          <w:iCs/>
          <w:sz w:val="18"/>
          <w:szCs w:val="22"/>
        </w:rPr>
        <w:t>gNB</w:t>
      </w:r>
      <w:proofErr w:type="spellEnd"/>
      <w:r w:rsidRPr="00097ED9">
        <w:rPr>
          <w:i/>
          <w:iCs/>
          <w:sz w:val="18"/>
          <w:szCs w:val="22"/>
        </w:rPr>
        <w:t xml:space="preserve"> is always ON to provide service to the UE. At low or light traffic load cases, 4 sources show that the gain can be 14.4%~71.4%, while 3 sources show less than 6.7% gain, depending on whether BS and UE active duration are aligned or not; at medium load case, 2 sources show network energy saving gain can be 4.8%~47.8%. According to one source, dropping SSB outside UE active time can achieve the energy savings by 14.4%~70.1% and it is assumed that the UE active durations are aligned and the potential impact on synchronization and UE measurement outside the UE duration is not considered.</w:t>
      </w:r>
    </w:p>
    <w:p w14:paraId="1F00CA07" w14:textId="11AAD221" w:rsidR="00670386" w:rsidRDefault="00670386" w:rsidP="008E288E">
      <w:pPr>
        <w:spacing w:beforeLines="50" w:before="120"/>
        <w:jc w:val="both"/>
        <w:rPr>
          <w:rFonts w:eastAsiaTheme="minorEastAsia"/>
          <w:lang w:eastAsia="zh-CN"/>
        </w:rPr>
      </w:pPr>
      <w:r>
        <w:rPr>
          <w:rFonts w:eastAsiaTheme="minorEastAsia" w:hint="eastAsia"/>
          <w:lang w:eastAsia="zh-CN"/>
        </w:rPr>
        <w:t>I</w:t>
      </w:r>
      <w:r>
        <w:rPr>
          <w:rFonts w:eastAsiaTheme="minorEastAsia"/>
          <w:lang w:eastAsia="zh-CN"/>
        </w:rPr>
        <w:t>n terms of spec impact, specifying L1/L2 signaling is the only one to achieve implicit cell DTX/DRX.</w:t>
      </w:r>
    </w:p>
    <w:p w14:paraId="752A74E7" w14:textId="7DF8DA39" w:rsidR="00E471E8" w:rsidRDefault="00E471E8" w:rsidP="008E288E">
      <w:pPr>
        <w:spacing w:beforeLines="50" w:before="120"/>
        <w:jc w:val="both"/>
        <w:rPr>
          <w:rFonts w:eastAsiaTheme="minorEastAsia"/>
          <w:lang w:eastAsia="zh-CN"/>
        </w:rPr>
      </w:pPr>
      <w:r>
        <w:rPr>
          <w:rFonts w:eastAsiaTheme="minorEastAsia"/>
          <w:lang w:eastAsia="zh-CN"/>
        </w:rPr>
        <w:t xml:space="preserve">In general, </w:t>
      </w:r>
      <w:r w:rsidR="00670386">
        <w:rPr>
          <w:rFonts w:eastAsiaTheme="minorEastAsia"/>
          <w:lang w:eastAsia="zh-CN"/>
        </w:rPr>
        <w:t xml:space="preserve">network energy saving benefit of Alt.1 is already validated by evaluation in SI phase. Besides, there is </w:t>
      </w:r>
      <w:r w:rsidR="00526C4E">
        <w:rPr>
          <w:rFonts w:eastAsiaTheme="minorEastAsia"/>
          <w:lang w:eastAsia="zh-CN"/>
        </w:rPr>
        <w:t xml:space="preserve">little </w:t>
      </w:r>
      <w:r w:rsidR="00670386">
        <w:rPr>
          <w:rFonts w:eastAsiaTheme="minorEastAsia"/>
          <w:lang w:eastAsia="zh-CN"/>
        </w:rPr>
        <w:t>spec impact for Alt.1.</w:t>
      </w:r>
    </w:p>
    <w:p w14:paraId="1EA35121" w14:textId="6CE72DE1" w:rsidR="004018B4" w:rsidRPr="00097ED9" w:rsidRDefault="00670386" w:rsidP="00097ED9">
      <w:pPr>
        <w:pStyle w:val="proposal"/>
      </w:pPr>
      <w:bookmarkStart w:id="11" w:name="_Ref127456065"/>
      <w:r w:rsidRPr="004F0B9A">
        <w:t xml:space="preserve">Proposal </w:t>
      </w:r>
      <w:r w:rsidRPr="004F0B9A">
        <w:fldChar w:fldCharType="begin"/>
      </w:r>
      <w:r w:rsidRPr="004F0B9A">
        <w:instrText xml:space="preserve"> SEQ Proposal \* ARABIC </w:instrText>
      </w:r>
      <w:r w:rsidRPr="004F0B9A">
        <w:fldChar w:fldCharType="separate"/>
      </w:r>
      <w:r w:rsidR="005B1518">
        <w:rPr>
          <w:noProof/>
        </w:rPr>
        <w:t>1</w:t>
      </w:r>
      <w:r w:rsidRPr="004F0B9A">
        <w:fldChar w:fldCharType="end"/>
      </w:r>
      <w:r w:rsidRPr="004F0B9A">
        <w:t>: Support UE DRX</w:t>
      </w:r>
      <w:r>
        <w:t xml:space="preserve"> alignment via L1/L2 signalling to achieve implicit cell DTX/DRX</w:t>
      </w:r>
      <w:r w:rsidR="00606351">
        <w:t xml:space="preserve"> as </w:t>
      </w:r>
      <w:r w:rsidR="00526C4E">
        <w:t xml:space="preserve">a </w:t>
      </w:r>
      <w:r w:rsidR="00606351">
        <w:t>baseline</w:t>
      </w:r>
      <w:r>
        <w:t>.</w:t>
      </w:r>
      <w:bookmarkEnd w:id="11"/>
    </w:p>
    <w:p w14:paraId="4FF576D1" w14:textId="46B94C18" w:rsidR="005E2371" w:rsidRPr="00DE1795" w:rsidRDefault="00DE1795" w:rsidP="00DE1795">
      <w:pPr>
        <w:pStyle w:val="a7"/>
        <w:jc w:val="both"/>
        <w:rPr>
          <w:rFonts w:eastAsiaTheme="minorEastAsia"/>
          <w:b/>
          <w:bCs/>
          <w:i/>
          <w:iCs/>
          <w:u w:val="single"/>
          <w:lang w:val="en-US" w:eastAsia="zh-CN"/>
        </w:rPr>
      </w:pPr>
      <w:r w:rsidRPr="00245124">
        <w:rPr>
          <w:rFonts w:eastAsiaTheme="minorEastAsia"/>
          <w:b/>
          <w:bCs/>
          <w:i/>
          <w:iCs/>
          <w:u w:val="single"/>
          <w:lang w:val="en-US" w:eastAsia="zh-CN"/>
        </w:rPr>
        <w:t>A</w:t>
      </w:r>
      <w:r>
        <w:rPr>
          <w:rFonts w:eastAsiaTheme="minorEastAsia"/>
          <w:b/>
          <w:bCs/>
          <w:i/>
          <w:iCs/>
          <w:u w:val="single"/>
          <w:lang w:val="en-US" w:eastAsia="zh-CN"/>
        </w:rPr>
        <w:t>l</w:t>
      </w:r>
      <w:r w:rsidR="00F828B4">
        <w:rPr>
          <w:rFonts w:eastAsiaTheme="minorEastAsia"/>
          <w:b/>
          <w:bCs/>
          <w:i/>
          <w:iCs/>
          <w:u w:val="single"/>
          <w:lang w:val="en-US" w:eastAsia="zh-CN"/>
        </w:rPr>
        <w:t>t.</w:t>
      </w:r>
      <w:r w:rsidR="00440AC4">
        <w:rPr>
          <w:rFonts w:eastAsiaTheme="minorEastAsia"/>
          <w:b/>
          <w:bCs/>
          <w:i/>
          <w:iCs/>
          <w:u w:val="single"/>
          <w:lang w:val="en-US" w:eastAsia="zh-CN"/>
        </w:rPr>
        <w:t>2</w:t>
      </w:r>
      <w:r w:rsidRPr="00245124">
        <w:rPr>
          <w:rFonts w:eastAsiaTheme="minorEastAsia"/>
          <w:b/>
          <w:bCs/>
          <w:i/>
          <w:iCs/>
          <w:u w:val="single"/>
          <w:lang w:val="en-US" w:eastAsia="zh-CN"/>
        </w:rPr>
        <w:t xml:space="preserve">: </w:t>
      </w:r>
      <w:r w:rsidR="00F828B4">
        <w:rPr>
          <w:rFonts w:eastAsiaTheme="minorEastAsia"/>
          <w:b/>
          <w:bCs/>
          <w:i/>
          <w:iCs/>
          <w:u w:val="single"/>
          <w:lang w:val="en-US" w:eastAsia="zh-CN"/>
        </w:rPr>
        <w:t xml:space="preserve">Explicit cell DTX/DRX indication from </w:t>
      </w:r>
      <w:proofErr w:type="spellStart"/>
      <w:r w:rsidR="00F828B4">
        <w:rPr>
          <w:rFonts w:eastAsiaTheme="minorEastAsia"/>
          <w:b/>
          <w:bCs/>
          <w:i/>
          <w:iCs/>
          <w:u w:val="single"/>
          <w:lang w:val="en-US" w:eastAsia="zh-CN"/>
        </w:rPr>
        <w:t>gNB</w:t>
      </w:r>
      <w:proofErr w:type="spellEnd"/>
      <w:r w:rsidR="00F828B4">
        <w:rPr>
          <w:rFonts w:eastAsiaTheme="minorEastAsia"/>
          <w:b/>
          <w:bCs/>
          <w:i/>
          <w:iCs/>
          <w:u w:val="single"/>
          <w:lang w:val="en-US" w:eastAsia="zh-CN"/>
        </w:rPr>
        <w:t xml:space="preserve"> to UE </w:t>
      </w:r>
    </w:p>
    <w:p w14:paraId="3614E4DC" w14:textId="6CE80783" w:rsidR="00CC2911" w:rsidRDefault="00CC2911" w:rsidP="00606351">
      <w:pPr>
        <w:spacing w:before="120" w:after="120"/>
        <w:jc w:val="both"/>
        <w:rPr>
          <w:rFonts w:eastAsiaTheme="minorEastAsia"/>
          <w:lang w:eastAsia="zh-CN"/>
        </w:rPr>
      </w:pPr>
      <w:r w:rsidRPr="00CC2911">
        <w:rPr>
          <w:rFonts w:eastAsiaTheme="minorEastAsia" w:hint="eastAsia"/>
          <w:lang w:eastAsia="zh-CN"/>
        </w:rPr>
        <w:t>Th</w:t>
      </w:r>
      <w:r w:rsidRPr="00CC2911">
        <w:rPr>
          <w:rFonts w:eastAsiaTheme="minorEastAsia"/>
          <w:lang w:eastAsia="zh-CN"/>
        </w:rPr>
        <w:t xml:space="preserve">e key idea of </w:t>
      </w:r>
      <w:r w:rsidR="00293926">
        <w:rPr>
          <w:rFonts w:eastAsiaTheme="minorEastAsia"/>
          <w:lang w:eastAsia="zh-CN"/>
        </w:rPr>
        <w:t xml:space="preserve">this </w:t>
      </w:r>
      <w:r w:rsidR="005D66FE">
        <w:rPr>
          <w:rFonts w:eastAsiaTheme="minorEastAsia"/>
          <w:lang w:eastAsia="zh-CN"/>
        </w:rPr>
        <w:t>alternative</w:t>
      </w:r>
      <w:r w:rsidR="005D66FE" w:rsidRPr="00CC2911">
        <w:rPr>
          <w:rFonts w:eastAsiaTheme="minorEastAsia"/>
          <w:lang w:eastAsia="zh-CN"/>
        </w:rPr>
        <w:t xml:space="preserve"> </w:t>
      </w:r>
      <w:r w:rsidRPr="00CC2911">
        <w:rPr>
          <w:rFonts w:eastAsiaTheme="minorEastAsia"/>
          <w:lang w:eastAsia="zh-CN"/>
        </w:rPr>
        <w:t xml:space="preserve">is to introduce </w:t>
      </w:r>
      <w:r>
        <w:rPr>
          <w:rFonts w:eastAsiaTheme="minorEastAsia"/>
          <w:lang w:eastAsia="zh-CN"/>
        </w:rPr>
        <w:t xml:space="preserve">an </w:t>
      </w:r>
      <w:r w:rsidRPr="00CC2911">
        <w:rPr>
          <w:rFonts w:eastAsiaTheme="minorEastAsia"/>
          <w:lang w:eastAsia="zh-CN"/>
        </w:rPr>
        <w:t xml:space="preserve">explicit DTX/DRX pattern that will be configured to UE so that UE may </w:t>
      </w:r>
      <w:r w:rsidR="004018B4">
        <w:rPr>
          <w:rFonts w:eastAsiaTheme="minorEastAsia"/>
          <w:lang w:eastAsia="zh-CN"/>
        </w:rPr>
        <w:t xml:space="preserve">limit its transmission/reception </w:t>
      </w:r>
      <w:r w:rsidRPr="00CC2911">
        <w:rPr>
          <w:rFonts w:eastAsiaTheme="minorEastAsia"/>
          <w:lang w:eastAsia="zh-CN"/>
        </w:rPr>
        <w:t xml:space="preserve">based on the pattern. In the </w:t>
      </w:r>
      <w:r w:rsidR="005D66FE">
        <w:rPr>
          <w:rFonts w:eastAsiaTheme="minorEastAsia"/>
          <w:lang w:eastAsia="zh-CN"/>
        </w:rPr>
        <w:t>inactive</w:t>
      </w:r>
      <w:r w:rsidR="005D66FE" w:rsidRPr="00CC2911">
        <w:rPr>
          <w:rFonts w:eastAsiaTheme="minorEastAsia"/>
          <w:lang w:eastAsia="zh-CN"/>
        </w:rPr>
        <w:t xml:space="preserve"> </w:t>
      </w:r>
      <w:r w:rsidRPr="00CC2911">
        <w:rPr>
          <w:rFonts w:eastAsiaTheme="minorEastAsia"/>
          <w:lang w:eastAsia="zh-CN"/>
        </w:rPr>
        <w:t xml:space="preserve">period of DTX/DRX, </w:t>
      </w:r>
      <w:proofErr w:type="spellStart"/>
      <w:r w:rsidRPr="00CC2911">
        <w:rPr>
          <w:rFonts w:eastAsiaTheme="minorEastAsia"/>
          <w:lang w:eastAsia="zh-CN"/>
        </w:rPr>
        <w:t>gNB</w:t>
      </w:r>
      <w:proofErr w:type="spellEnd"/>
      <w:r w:rsidRPr="00CC2911">
        <w:rPr>
          <w:rFonts w:eastAsiaTheme="minorEastAsia"/>
          <w:lang w:eastAsia="zh-CN"/>
        </w:rPr>
        <w:t xml:space="preserve"> does not need to transmit or receive some </w:t>
      </w:r>
      <w:r w:rsidR="00152217">
        <w:rPr>
          <w:rFonts w:eastAsiaTheme="minorEastAsia"/>
          <w:lang w:eastAsia="zh-CN"/>
        </w:rPr>
        <w:t>specific</w:t>
      </w:r>
      <w:r w:rsidRPr="00CC2911">
        <w:rPr>
          <w:rFonts w:eastAsiaTheme="minorEastAsia"/>
          <w:lang w:eastAsia="zh-CN"/>
        </w:rPr>
        <w:t xml:space="preserve"> signals/channels, such as</w:t>
      </w:r>
      <w:r w:rsidR="00152217">
        <w:rPr>
          <w:rFonts w:eastAsiaTheme="minorEastAsia"/>
          <w:lang w:eastAsia="zh-CN"/>
        </w:rPr>
        <w:t xml:space="preserve"> reference </w:t>
      </w:r>
      <w:r w:rsidRPr="00CC2911">
        <w:rPr>
          <w:rFonts w:eastAsiaTheme="minorEastAsia"/>
          <w:lang w:eastAsia="zh-CN"/>
        </w:rPr>
        <w:t>signals</w:t>
      </w:r>
      <w:r w:rsidR="00152217">
        <w:rPr>
          <w:rFonts w:eastAsiaTheme="minorEastAsia"/>
          <w:lang w:eastAsia="zh-CN"/>
        </w:rPr>
        <w:t>, period/</w:t>
      </w:r>
      <w:r w:rsidR="009A7268">
        <w:rPr>
          <w:rFonts w:eastAsiaTheme="minorEastAsia"/>
          <w:lang w:eastAsia="zh-CN"/>
        </w:rPr>
        <w:t>SPS</w:t>
      </w:r>
      <w:r w:rsidR="00152217">
        <w:rPr>
          <w:rFonts w:eastAsiaTheme="minorEastAsia"/>
          <w:lang w:eastAsia="zh-CN"/>
        </w:rPr>
        <w:t xml:space="preserve"> signals</w:t>
      </w:r>
      <w:r w:rsidRPr="00CC2911">
        <w:rPr>
          <w:rFonts w:eastAsiaTheme="minorEastAsia"/>
          <w:lang w:eastAsia="zh-CN"/>
        </w:rPr>
        <w:t xml:space="preserve"> or UE specific signals/channels</w:t>
      </w:r>
      <w:r w:rsidR="004018B4">
        <w:rPr>
          <w:rFonts w:eastAsiaTheme="minorEastAsia"/>
          <w:lang w:eastAsia="zh-CN"/>
        </w:rPr>
        <w:t>. In this way,</w:t>
      </w:r>
      <w:r w:rsidRPr="00CC2911">
        <w:rPr>
          <w:rFonts w:eastAsiaTheme="minorEastAsia"/>
          <w:lang w:eastAsia="zh-CN"/>
        </w:rPr>
        <w:t xml:space="preserve"> </w:t>
      </w:r>
      <w:r w:rsidR="004018B4">
        <w:rPr>
          <w:rFonts w:eastAsiaTheme="minorEastAsia"/>
          <w:lang w:eastAsia="zh-CN"/>
        </w:rPr>
        <w:t xml:space="preserve">there </w:t>
      </w:r>
      <w:r w:rsidR="00A74E3F">
        <w:rPr>
          <w:rFonts w:eastAsiaTheme="minorEastAsia"/>
          <w:lang w:eastAsia="zh-CN"/>
        </w:rPr>
        <w:t xml:space="preserve">are </w:t>
      </w:r>
      <w:r w:rsidRPr="00CC2911">
        <w:rPr>
          <w:rFonts w:eastAsiaTheme="minorEastAsia"/>
          <w:lang w:eastAsia="zh-CN"/>
        </w:rPr>
        <w:t>no transmission/reception or only keep limited transmission</w:t>
      </w:r>
      <w:r w:rsidR="00606351">
        <w:rPr>
          <w:rFonts w:eastAsiaTheme="minorEastAsia"/>
          <w:lang w:eastAsia="zh-CN"/>
        </w:rPr>
        <w:t xml:space="preserve"> or </w:t>
      </w:r>
      <w:r w:rsidRPr="00CC2911">
        <w:rPr>
          <w:rFonts w:eastAsiaTheme="minorEastAsia"/>
          <w:lang w:eastAsia="zh-CN"/>
        </w:rPr>
        <w:t>reception</w:t>
      </w:r>
      <w:r w:rsidR="004018B4">
        <w:rPr>
          <w:rFonts w:eastAsiaTheme="minorEastAsia"/>
          <w:lang w:eastAsia="zh-CN"/>
        </w:rPr>
        <w:t xml:space="preserve"> in the active period and </w:t>
      </w:r>
      <w:proofErr w:type="spellStart"/>
      <w:r w:rsidR="004018B4">
        <w:rPr>
          <w:rFonts w:eastAsiaTheme="minorEastAsia"/>
          <w:lang w:eastAsia="zh-CN"/>
        </w:rPr>
        <w:t>gNB</w:t>
      </w:r>
      <w:proofErr w:type="spellEnd"/>
      <w:r w:rsidR="004018B4">
        <w:rPr>
          <w:rFonts w:eastAsiaTheme="minorEastAsia"/>
          <w:lang w:eastAsia="zh-CN"/>
        </w:rPr>
        <w:t xml:space="preserve"> can fall into more deep sleep mode for energy saving</w:t>
      </w:r>
      <w:r w:rsidRPr="00CC2911">
        <w:rPr>
          <w:rFonts w:eastAsiaTheme="minorEastAsia"/>
          <w:lang w:eastAsia="zh-CN"/>
        </w:rPr>
        <w:t>.</w:t>
      </w:r>
    </w:p>
    <w:p w14:paraId="06654EC3" w14:textId="0A77A812" w:rsidR="002309D1" w:rsidRPr="00B76C2E" w:rsidRDefault="002309D1" w:rsidP="002309D1">
      <w:pPr>
        <w:overflowPunct w:val="0"/>
        <w:autoSpaceDE w:val="0"/>
        <w:autoSpaceDN w:val="0"/>
        <w:adjustRightInd w:val="0"/>
        <w:snapToGrid w:val="0"/>
        <w:spacing w:afterLines="50" w:after="120"/>
        <w:jc w:val="both"/>
        <w:textAlignment w:val="baseline"/>
        <w:rPr>
          <w:lang w:eastAsia="zh-CN"/>
        </w:rPr>
      </w:pPr>
      <w:r>
        <w:rPr>
          <w:rFonts w:eastAsiaTheme="minorEastAsia"/>
          <w:lang w:eastAsia="zh-CN"/>
        </w:rPr>
        <w:t xml:space="preserve">For Alt.2, the following aspects are discussed </w:t>
      </w:r>
      <w:r>
        <w:rPr>
          <w:rFonts w:eastAsiaTheme="minorEastAsia"/>
          <w:lang w:eastAsia="zh-CN"/>
        </w:rPr>
        <w:fldChar w:fldCharType="begin"/>
      </w:r>
      <w:r>
        <w:rPr>
          <w:rFonts w:eastAsiaTheme="minorEastAsia"/>
          <w:lang w:eastAsia="zh-CN"/>
        </w:rPr>
        <w:instrText xml:space="preserve"> REF _Ref127196240 \r \h </w:instrText>
      </w:r>
      <w:r>
        <w:rPr>
          <w:rFonts w:eastAsiaTheme="minorEastAsia"/>
          <w:lang w:eastAsia="zh-CN"/>
        </w:rPr>
      </w:r>
      <w:r>
        <w:rPr>
          <w:rFonts w:eastAsiaTheme="minorEastAsia"/>
          <w:lang w:eastAsia="zh-CN"/>
        </w:rPr>
        <w:fldChar w:fldCharType="separate"/>
      </w:r>
      <w:r w:rsidR="005B1518">
        <w:rPr>
          <w:rFonts w:eastAsiaTheme="minorEastAsia"/>
          <w:lang w:eastAsia="zh-CN"/>
        </w:rPr>
        <w:t>[2]</w:t>
      </w:r>
      <w:r>
        <w:rPr>
          <w:rFonts w:eastAsiaTheme="minorEastAsia"/>
          <w:lang w:eastAsia="zh-CN"/>
        </w:rPr>
        <w:fldChar w:fldCharType="end"/>
      </w:r>
      <w:r>
        <w:rPr>
          <w:rFonts w:eastAsiaTheme="minorEastAsia"/>
          <w:lang w:eastAsia="zh-CN"/>
        </w:rPr>
        <w:t>:</w:t>
      </w:r>
    </w:p>
    <w:tbl>
      <w:tblPr>
        <w:tblStyle w:val="aa"/>
        <w:tblW w:w="0" w:type="auto"/>
        <w:tblLook w:val="04A0" w:firstRow="1" w:lastRow="0" w:firstColumn="1" w:lastColumn="0" w:noHBand="0" w:noVBand="1"/>
      </w:tblPr>
      <w:tblGrid>
        <w:gridCol w:w="9060"/>
      </w:tblGrid>
      <w:tr w:rsidR="002309D1" w14:paraId="26138A8B" w14:textId="77777777" w:rsidTr="0087070C">
        <w:tc>
          <w:tcPr>
            <w:tcW w:w="9060" w:type="dxa"/>
          </w:tcPr>
          <w:p w14:paraId="778B3D11" w14:textId="77777777" w:rsidR="002309D1" w:rsidRPr="00097ED9" w:rsidRDefault="002309D1" w:rsidP="0087070C">
            <w:pPr>
              <w:snapToGrid w:val="0"/>
              <w:jc w:val="both"/>
              <w:rPr>
                <w:i/>
                <w:iCs/>
                <w:sz w:val="18"/>
                <w:szCs w:val="22"/>
                <w:lang w:eastAsia="zh-CN"/>
              </w:rPr>
            </w:pPr>
            <w:r w:rsidRPr="00097ED9">
              <w:rPr>
                <w:i/>
                <w:iCs/>
                <w:sz w:val="18"/>
                <w:szCs w:val="22"/>
                <w:lang w:eastAsia="zh-CN"/>
              </w:rPr>
              <w:t xml:space="preserve">Cell DTX/DRX is applied to at least UEs in RRC_CONNECTED state. A periodic Cell DTX/DRX (i.e., active and non-active periods) can be configured by </w:t>
            </w:r>
            <w:proofErr w:type="spellStart"/>
            <w:r w:rsidRPr="00097ED9">
              <w:rPr>
                <w:i/>
                <w:iCs/>
                <w:sz w:val="18"/>
                <w:szCs w:val="22"/>
                <w:lang w:eastAsia="zh-CN"/>
              </w:rPr>
              <w:t>gNB</w:t>
            </w:r>
            <w:proofErr w:type="spellEnd"/>
            <w:r w:rsidRPr="00097ED9">
              <w:rPr>
                <w:i/>
                <w:iCs/>
                <w:sz w:val="18"/>
                <w:szCs w:val="22"/>
                <w:lang w:eastAsia="zh-CN"/>
              </w:rPr>
              <w:t xml:space="preserve"> via </w:t>
            </w:r>
            <w:r w:rsidRPr="00097ED9">
              <w:rPr>
                <w:i/>
                <w:iCs/>
                <w:sz w:val="18"/>
                <w:szCs w:val="22"/>
              </w:rPr>
              <w:t xml:space="preserve">UE-specific </w:t>
            </w:r>
            <w:r w:rsidRPr="00097ED9">
              <w:rPr>
                <w:i/>
                <w:iCs/>
                <w:sz w:val="18"/>
                <w:szCs w:val="22"/>
                <w:lang w:eastAsia="zh-CN"/>
              </w:rPr>
              <w:t xml:space="preserve">RRC signaling </w:t>
            </w:r>
            <w:r w:rsidRPr="00097ED9">
              <w:rPr>
                <w:i/>
                <w:iCs/>
                <w:sz w:val="18"/>
                <w:szCs w:val="22"/>
              </w:rPr>
              <w:t>per serving cell</w:t>
            </w:r>
            <w:r w:rsidRPr="00097ED9">
              <w:rPr>
                <w:i/>
                <w:iCs/>
                <w:sz w:val="18"/>
                <w:szCs w:val="22"/>
                <w:lang w:eastAsia="zh-CN"/>
              </w:rPr>
              <w:t xml:space="preserve">. Below examples on Cell DTX/DRX </w:t>
            </w:r>
            <w:proofErr w:type="spellStart"/>
            <w:r w:rsidRPr="00097ED9">
              <w:rPr>
                <w:i/>
                <w:iCs/>
                <w:sz w:val="18"/>
                <w:szCs w:val="22"/>
                <w:lang w:eastAsia="zh-CN"/>
              </w:rPr>
              <w:t>behaviour</w:t>
            </w:r>
            <w:proofErr w:type="spellEnd"/>
            <w:r w:rsidRPr="00097ED9">
              <w:rPr>
                <w:i/>
                <w:iCs/>
                <w:sz w:val="18"/>
                <w:szCs w:val="22"/>
                <w:lang w:eastAsia="zh-CN"/>
              </w:rPr>
              <w:t xml:space="preserve"> during non-active periods are assumed to be possible options, and the UE </w:t>
            </w:r>
            <w:proofErr w:type="spellStart"/>
            <w:r w:rsidRPr="00097ED9">
              <w:rPr>
                <w:i/>
                <w:iCs/>
                <w:sz w:val="18"/>
                <w:szCs w:val="22"/>
                <w:lang w:eastAsia="zh-CN"/>
              </w:rPr>
              <w:t>behaviour</w:t>
            </w:r>
            <w:proofErr w:type="spellEnd"/>
            <w:r w:rsidRPr="00097ED9">
              <w:rPr>
                <w:i/>
                <w:iCs/>
                <w:sz w:val="18"/>
                <w:szCs w:val="22"/>
                <w:lang w:eastAsia="zh-CN"/>
              </w:rPr>
              <w:t>/impact will be studied:</w:t>
            </w:r>
          </w:p>
          <w:p w14:paraId="33B2B827" w14:textId="77777777" w:rsidR="002309D1" w:rsidRPr="00097ED9" w:rsidRDefault="002309D1" w:rsidP="0087070C">
            <w:pPr>
              <w:numPr>
                <w:ilvl w:val="0"/>
                <w:numId w:val="12"/>
              </w:numPr>
              <w:overflowPunct w:val="0"/>
              <w:autoSpaceDE w:val="0"/>
              <w:autoSpaceDN w:val="0"/>
              <w:adjustRightInd w:val="0"/>
              <w:snapToGrid w:val="0"/>
              <w:jc w:val="both"/>
              <w:textAlignment w:val="baseline"/>
              <w:rPr>
                <w:i/>
                <w:iCs/>
                <w:sz w:val="18"/>
                <w:szCs w:val="22"/>
                <w:lang w:eastAsia="zh-CN"/>
              </w:rPr>
            </w:pPr>
            <w:r w:rsidRPr="00097ED9">
              <w:rPr>
                <w:i/>
                <w:iCs/>
                <w:sz w:val="18"/>
                <w:szCs w:val="22"/>
                <w:lang w:eastAsia="zh-CN"/>
              </w:rPr>
              <w:t xml:space="preserve">Example 1: </w:t>
            </w:r>
            <w:proofErr w:type="spellStart"/>
            <w:r w:rsidRPr="00097ED9">
              <w:rPr>
                <w:i/>
                <w:iCs/>
                <w:sz w:val="18"/>
                <w:szCs w:val="22"/>
                <w:lang w:eastAsia="zh-CN"/>
              </w:rPr>
              <w:t>gNB</w:t>
            </w:r>
            <w:proofErr w:type="spellEnd"/>
            <w:r w:rsidRPr="00097ED9">
              <w:rPr>
                <w:i/>
                <w:iCs/>
                <w:sz w:val="18"/>
                <w:szCs w:val="22"/>
                <w:lang w:eastAsia="zh-CN"/>
              </w:rPr>
              <w:t xml:space="preserve"> is expected to turn off all transmission and reception for data traffic and reference signal during Cell DTX/DRX non-active periods.</w:t>
            </w:r>
          </w:p>
          <w:p w14:paraId="6A4F771F" w14:textId="77777777" w:rsidR="002309D1" w:rsidRPr="00097ED9" w:rsidRDefault="002309D1" w:rsidP="0087070C">
            <w:pPr>
              <w:numPr>
                <w:ilvl w:val="0"/>
                <w:numId w:val="12"/>
              </w:numPr>
              <w:overflowPunct w:val="0"/>
              <w:autoSpaceDE w:val="0"/>
              <w:autoSpaceDN w:val="0"/>
              <w:adjustRightInd w:val="0"/>
              <w:snapToGrid w:val="0"/>
              <w:jc w:val="both"/>
              <w:textAlignment w:val="baseline"/>
              <w:rPr>
                <w:i/>
                <w:iCs/>
                <w:sz w:val="18"/>
                <w:szCs w:val="22"/>
                <w:lang w:eastAsia="zh-CN"/>
              </w:rPr>
            </w:pPr>
            <w:r w:rsidRPr="00097ED9">
              <w:rPr>
                <w:i/>
                <w:iCs/>
                <w:sz w:val="18"/>
                <w:szCs w:val="22"/>
                <w:lang w:eastAsia="zh-CN"/>
              </w:rPr>
              <w:lastRenderedPageBreak/>
              <w:t xml:space="preserve">Example 2: </w:t>
            </w:r>
            <w:proofErr w:type="spellStart"/>
            <w:r w:rsidRPr="00097ED9">
              <w:rPr>
                <w:i/>
                <w:iCs/>
                <w:sz w:val="18"/>
                <w:szCs w:val="22"/>
                <w:lang w:eastAsia="zh-CN"/>
              </w:rPr>
              <w:t>gNB</w:t>
            </w:r>
            <w:proofErr w:type="spellEnd"/>
            <w:r w:rsidRPr="00097ED9">
              <w:rPr>
                <w:i/>
                <w:iCs/>
                <w:sz w:val="18"/>
                <w:szCs w:val="22"/>
                <w:lang w:eastAsia="zh-CN"/>
              </w:rPr>
              <w:t xml:space="preserve"> is expected to turn off its transmission/reception only for data traffic during Cell DTX/DRX non-active periods (i.e., </w:t>
            </w:r>
            <w:proofErr w:type="spellStart"/>
            <w:r w:rsidRPr="00097ED9">
              <w:rPr>
                <w:i/>
                <w:iCs/>
                <w:sz w:val="18"/>
                <w:szCs w:val="22"/>
                <w:lang w:eastAsia="zh-CN"/>
              </w:rPr>
              <w:t>gNB</w:t>
            </w:r>
            <w:proofErr w:type="spellEnd"/>
            <w:r w:rsidRPr="00097ED9">
              <w:rPr>
                <w:i/>
                <w:iCs/>
                <w:sz w:val="18"/>
                <w:szCs w:val="22"/>
                <w:lang w:eastAsia="zh-CN"/>
              </w:rPr>
              <w:t xml:space="preserve"> will still transmit/receive reference signals)</w:t>
            </w:r>
          </w:p>
          <w:p w14:paraId="0599E0FE" w14:textId="77777777" w:rsidR="002309D1" w:rsidRPr="00097ED9" w:rsidRDefault="002309D1" w:rsidP="0087070C">
            <w:pPr>
              <w:numPr>
                <w:ilvl w:val="0"/>
                <w:numId w:val="12"/>
              </w:numPr>
              <w:overflowPunct w:val="0"/>
              <w:autoSpaceDE w:val="0"/>
              <w:autoSpaceDN w:val="0"/>
              <w:adjustRightInd w:val="0"/>
              <w:snapToGrid w:val="0"/>
              <w:jc w:val="both"/>
              <w:textAlignment w:val="baseline"/>
              <w:rPr>
                <w:i/>
                <w:iCs/>
                <w:sz w:val="18"/>
                <w:szCs w:val="22"/>
                <w:lang w:eastAsia="zh-CN"/>
              </w:rPr>
            </w:pPr>
            <w:r w:rsidRPr="00097ED9">
              <w:rPr>
                <w:i/>
                <w:iCs/>
                <w:sz w:val="18"/>
                <w:szCs w:val="22"/>
                <w:lang w:eastAsia="zh-CN"/>
              </w:rPr>
              <w:t xml:space="preserve">Example 3: </w:t>
            </w:r>
            <w:proofErr w:type="spellStart"/>
            <w:r w:rsidRPr="00097ED9">
              <w:rPr>
                <w:i/>
                <w:iCs/>
                <w:sz w:val="18"/>
                <w:szCs w:val="22"/>
                <w:lang w:eastAsia="zh-CN"/>
              </w:rPr>
              <w:t>gNB</w:t>
            </w:r>
            <w:proofErr w:type="spellEnd"/>
            <w:r w:rsidRPr="00097ED9">
              <w:rPr>
                <w:i/>
                <w:iCs/>
                <w:sz w:val="18"/>
                <w:szCs w:val="22"/>
                <w:lang w:eastAsia="zh-CN"/>
              </w:rPr>
              <w:t xml:space="preserve"> is expected to turn off its dynamic data transmission/reception during Cell DTX/DRX non-active periods (i.e., </w:t>
            </w:r>
            <w:proofErr w:type="spellStart"/>
            <w:r w:rsidRPr="00097ED9">
              <w:rPr>
                <w:i/>
                <w:iCs/>
                <w:sz w:val="18"/>
                <w:szCs w:val="22"/>
                <w:lang w:eastAsia="zh-CN"/>
              </w:rPr>
              <w:t>gNB</w:t>
            </w:r>
            <w:proofErr w:type="spellEnd"/>
            <w:r w:rsidRPr="00097ED9">
              <w:rPr>
                <w:i/>
                <w:iCs/>
                <w:sz w:val="18"/>
                <w:szCs w:val="22"/>
                <w:lang w:eastAsia="zh-CN"/>
              </w:rPr>
              <w:t xml:space="preserve"> is expected to still perform transmission/reception in periodic resources, including SPS, CG-PUSCH, SR, RACH, and SRS).</w:t>
            </w:r>
          </w:p>
          <w:p w14:paraId="7B5925FE" w14:textId="77777777" w:rsidR="002309D1" w:rsidRPr="0087070C" w:rsidRDefault="002309D1" w:rsidP="0087070C">
            <w:pPr>
              <w:numPr>
                <w:ilvl w:val="0"/>
                <w:numId w:val="12"/>
              </w:numPr>
              <w:overflowPunct w:val="0"/>
              <w:autoSpaceDE w:val="0"/>
              <w:autoSpaceDN w:val="0"/>
              <w:adjustRightInd w:val="0"/>
              <w:snapToGrid w:val="0"/>
              <w:jc w:val="both"/>
              <w:textAlignment w:val="baseline"/>
              <w:rPr>
                <w:lang w:eastAsia="zh-CN"/>
              </w:rPr>
            </w:pPr>
            <w:r w:rsidRPr="00097ED9">
              <w:rPr>
                <w:i/>
                <w:iCs/>
                <w:sz w:val="18"/>
                <w:szCs w:val="22"/>
                <w:lang w:eastAsia="zh-CN"/>
              </w:rPr>
              <w:t xml:space="preserve">Example 4: </w:t>
            </w:r>
            <w:proofErr w:type="spellStart"/>
            <w:r w:rsidRPr="00097ED9">
              <w:rPr>
                <w:i/>
                <w:iCs/>
                <w:sz w:val="18"/>
                <w:szCs w:val="22"/>
                <w:lang w:eastAsia="zh-CN"/>
              </w:rPr>
              <w:t>gNB</w:t>
            </w:r>
            <w:proofErr w:type="spellEnd"/>
            <w:r w:rsidRPr="00097ED9">
              <w:rPr>
                <w:i/>
                <w:iCs/>
                <w:sz w:val="18"/>
                <w:szCs w:val="22"/>
                <w:lang w:eastAsia="zh-CN"/>
              </w:rPr>
              <w:t xml:space="preserve"> is expected to only transmit reference signals (e.g., CSI-RS for measurement).</w:t>
            </w:r>
          </w:p>
        </w:tc>
      </w:tr>
    </w:tbl>
    <w:p w14:paraId="2734E4D6" w14:textId="1C752647" w:rsidR="002309D1" w:rsidRDefault="002309D1" w:rsidP="00CC2911">
      <w:pPr>
        <w:spacing w:before="120" w:after="120"/>
        <w:jc w:val="both"/>
        <w:rPr>
          <w:rFonts w:eastAsiaTheme="minorEastAsia"/>
          <w:lang w:eastAsia="zh-CN"/>
        </w:rPr>
      </w:pPr>
      <w:r>
        <w:rPr>
          <w:rFonts w:eastAsiaTheme="minorEastAsia"/>
          <w:lang w:eastAsia="zh-CN"/>
        </w:rPr>
        <w:lastRenderedPageBreak/>
        <w:t xml:space="preserve">It is </w:t>
      </w:r>
      <w:r w:rsidR="00A74E3F">
        <w:rPr>
          <w:rFonts w:eastAsiaTheme="minorEastAsia"/>
          <w:lang w:eastAsia="zh-CN"/>
        </w:rPr>
        <w:t xml:space="preserve">obvious </w:t>
      </w:r>
      <w:r>
        <w:rPr>
          <w:rFonts w:eastAsiaTheme="minorEastAsia"/>
          <w:lang w:eastAsia="zh-CN"/>
        </w:rPr>
        <w:t xml:space="preserve">that there is different </w:t>
      </w:r>
      <w:r w:rsidR="00606351">
        <w:rPr>
          <w:rFonts w:eastAsiaTheme="minorEastAsia"/>
          <w:lang w:eastAsia="zh-CN"/>
        </w:rPr>
        <w:t>definition of inactive period for cell DTX/DRX. Based on the above examples, the following sub-alternatives are listed below:</w:t>
      </w:r>
    </w:p>
    <w:p w14:paraId="78BD7D26" w14:textId="681EEF07" w:rsidR="00606351" w:rsidRPr="00606351" w:rsidRDefault="00606351" w:rsidP="00097ED9">
      <w:pPr>
        <w:pStyle w:val="a0"/>
        <w:numPr>
          <w:ilvl w:val="0"/>
          <w:numId w:val="11"/>
        </w:numPr>
        <w:suppressAutoHyphens/>
        <w:spacing w:after="0" w:line="252" w:lineRule="auto"/>
        <w:rPr>
          <w:rFonts w:eastAsiaTheme="minorEastAsia"/>
          <w:lang w:eastAsia="zh-CN"/>
        </w:rPr>
      </w:pPr>
      <w:r w:rsidRPr="00606351">
        <w:rPr>
          <w:rFonts w:eastAsiaTheme="minorEastAsia" w:hint="eastAsia"/>
          <w:lang w:eastAsia="zh-CN"/>
        </w:rPr>
        <w:t xml:space="preserve">Alt.2.1: </w:t>
      </w:r>
      <w:proofErr w:type="spellStart"/>
      <w:r w:rsidRPr="00097ED9">
        <w:rPr>
          <w:rFonts w:eastAsiaTheme="minorEastAsia"/>
          <w:lang w:eastAsia="zh-CN"/>
        </w:rPr>
        <w:t>gNB</w:t>
      </w:r>
      <w:proofErr w:type="spellEnd"/>
      <w:r w:rsidRPr="00097ED9">
        <w:rPr>
          <w:rFonts w:eastAsiaTheme="minorEastAsia"/>
          <w:lang w:eastAsia="zh-CN"/>
        </w:rPr>
        <w:t xml:space="preserve"> is expected to turn off all transmission and reception for data traffic and reference signal during Cell DTX/DRX inactive periods.</w:t>
      </w:r>
    </w:p>
    <w:p w14:paraId="18771205" w14:textId="5F34BB8C" w:rsidR="00606351" w:rsidRPr="00606351" w:rsidRDefault="00606351" w:rsidP="00097ED9">
      <w:pPr>
        <w:pStyle w:val="a0"/>
        <w:numPr>
          <w:ilvl w:val="0"/>
          <w:numId w:val="11"/>
        </w:numPr>
        <w:suppressAutoHyphens/>
        <w:spacing w:after="0" w:line="252" w:lineRule="auto"/>
        <w:rPr>
          <w:rFonts w:eastAsiaTheme="minorEastAsia"/>
          <w:lang w:eastAsia="zh-CN"/>
        </w:rPr>
      </w:pPr>
      <w:r w:rsidRPr="00097ED9">
        <w:rPr>
          <w:rFonts w:eastAsiaTheme="minorEastAsia"/>
          <w:lang w:eastAsia="zh-CN"/>
        </w:rPr>
        <w:t xml:space="preserve">Alt.2.2: </w:t>
      </w:r>
      <w:proofErr w:type="spellStart"/>
      <w:r w:rsidRPr="00097ED9">
        <w:rPr>
          <w:rFonts w:eastAsiaTheme="minorEastAsia"/>
          <w:lang w:eastAsia="zh-CN"/>
        </w:rPr>
        <w:t>gNB</w:t>
      </w:r>
      <w:proofErr w:type="spellEnd"/>
      <w:r w:rsidRPr="00097ED9">
        <w:rPr>
          <w:rFonts w:eastAsiaTheme="minorEastAsia"/>
          <w:lang w:eastAsia="zh-CN"/>
        </w:rPr>
        <w:t xml:space="preserve"> is expected to turn off its transmission/reception only for data traffic during Cell DTX/DRX inactive periods</w:t>
      </w:r>
    </w:p>
    <w:p w14:paraId="2AFAFCFE" w14:textId="0B13225B" w:rsidR="00606351" w:rsidRPr="00606351" w:rsidRDefault="00606351" w:rsidP="00097ED9">
      <w:pPr>
        <w:pStyle w:val="a0"/>
        <w:numPr>
          <w:ilvl w:val="0"/>
          <w:numId w:val="11"/>
        </w:numPr>
        <w:suppressAutoHyphens/>
        <w:spacing w:after="0" w:line="252" w:lineRule="auto"/>
        <w:rPr>
          <w:rFonts w:eastAsiaTheme="minorEastAsia"/>
          <w:lang w:eastAsia="zh-CN"/>
        </w:rPr>
      </w:pPr>
      <w:r w:rsidRPr="00097ED9">
        <w:rPr>
          <w:rFonts w:eastAsiaTheme="minorEastAsia"/>
          <w:lang w:eastAsia="zh-CN"/>
        </w:rPr>
        <w:t xml:space="preserve">Alt.2.3: </w:t>
      </w:r>
      <w:proofErr w:type="spellStart"/>
      <w:r w:rsidRPr="00097ED9">
        <w:rPr>
          <w:rFonts w:eastAsiaTheme="minorEastAsia"/>
          <w:lang w:eastAsia="zh-CN"/>
        </w:rPr>
        <w:t>gNB</w:t>
      </w:r>
      <w:proofErr w:type="spellEnd"/>
      <w:r w:rsidRPr="00097ED9">
        <w:rPr>
          <w:rFonts w:eastAsiaTheme="minorEastAsia"/>
          <w:lang w:eastAsia="zh-CN"/>
        </w:rPr>
        <w:t xml:space="preserve"> is expected to turn off its dynamic data transmission/reception during Cell DTX/DRX inactive periods</w:t>
      </w:r>
    </w:p>
    <w:p w14:paraId="4F28A5EC" w14:textId="02CF9CA4" w:rsidR="00606351" w:rsidRPr="00606351" w:rsidRDefault="00606351" w:rsidP="00097ED9">
      <w:pPr>
        <w:pStyle w:val="a0"/>
        <w:numPr>
          <w:ilvl w:val="0"/>
          <w:numId w:val="11"/>
        </w:numPr>
        <w:suppressAutoHyphens/>
        <w:spacing w:after="0" w:line="252" w:lineRule="auto"/>
        <w:rPr>
          <w:rFonts w:eastAsiaTheme="minorEastAsia"/>
          <w:lang w:eastAsia="zh-CN"/>
        </w:rPr>
      </w:pPr>
      <w:r w:rsidRPr="00097ED9">
        <w:rPr>
          <w:rFonts w:eastAsiaTheme="minorEastAsia"/>
          <w:lang w:eastAsia="zh-CN"/>
        </w:rPr>
        <w:t xml:space="preserve">Alt.2.4: </w:t>
      </w:r>
      <w:proofErr w:type="spellStart"/>
      <w:r w:rsidRPr="00097ED9">
        <w:rPr>
          <w:rFonts w:eastAsiaTheme="minorEastAsia"/>
          <w:lang w:eastAsia="zh-CN"/>
        </w:rPr>
        <w:t>gNB</w:t>
      </w:r>
      <w:proofErr w:type="spellEnd"/>
      <w:r w:rsidRPr="00097ED9">
        <w:rPr>
          <w:rFonts w:eastAsiaTheme="minorEastAsia"/>
          <w:lang w:eastAsia="zh-CN"/>
        </w:rPr>
        <w:t xml:space="preserve"> is expected to only transmit reference signals during Cell DTX/DRX inactive periods. </w:t>
      </w:r>
    </w:p>
    <w:p w14:paraId="64E31227" w14:textId="554A24AB" w:rsidR="002309D1" w:rsidRDefault="002309D1" w:rsidP="00CC2911">
      <w:pPr>
        <w:spacing w:before="120"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the benefit of Alt.2 </w:t>
      </w:r>
      <w:r w:rsidR="00606351">
        <w:rPr>
          <w:rFonts w:eastAsiaTheme="minorEastAsia"/>
          <w:lang w:eastAsia="zh-CN"/>
        </w:rPr>
        <w:t xml:space="preserve">including all the sub-alternatives </w:t>
      </w:r>
      <w:r>
        <w:rPr>
          <w:rFonts w:eastAsiaTheme="minorEastAsia"/>
          <w:lang w:eastAsia="zh-CN"/>
        </w:rPr>
        <w:t xml:space="preserve">is not clearly shown and analyzed in SI phase especially compared to implicit cell DTX/DRX. This should be studied first and then determine whether to support explicit cell DTX/DRX indication from </w:t>
      </w:r>
      <w:proofErr w:type="spellStart"/>
      <w:r>
        <w:rPr>
          <w:rFonts w:eastAsiaTheme="minorEastAsia"/>
          <w:lang w:eastAsia="zh-CN"/>
        </w:rPr>
        <w:t>gNB</w:t>
      </w:r>
      <w:proofErr w:type="spellEnd"/>
      <w:r>
        <w:rPr>
          <w:rFonts w:eastAsiaTheme="minorEastAsia"/>
          <w:lang w:eastAsia="zh-CN"/>
        </w:rPr>
        <w:t xml:space="preserve"> to UE</w:t>
      </w:r>
      <w:r w:rsidR="00606351">
        <w:rPr>
          <w:rFonts w:eastAsiaTheme="minorEastAsia"/>
          <w:lang w:eastAsia="zh-CN"/>
        </w:rPr>
        <w:t xml:space="preserve"> and which sub-alternative should be selected</w:t>
      </w:r>
      <w:r>
        <w:rPr>
          <w:rFonts w:eastAsiaTheme="minorEastAsia"/>
          <w:lang w:eastAsia="zh-CN"/>
        </w:rPr>
        <w:t>.</w:t>
      </w:r>
    </w:p>
    <w:p w14:paraId="490B39BB" w14:textId="0F0E355C" w:rsidR="002309D1" w:rsidRPr="002309D1" w:rsidRDefault="002309D1" w:rsidP="00097ED9">
      <w:pPr>
        <w:pStyle w:val="a7"/>
        <w:jc w:val="both"/>
        <w:rPr>
          <w:rFonts w:eastAsiaTheme="minorEastAsia"/>
          <w:lang w:eastAsia="zh-CN"/>
        </w:rPr>
      </w:pPr>
      <w:bookmarkStart w:id="12" w:name="_Ref127456073"/>
      <w:r w:rsidRPr="001623D0">
        <w:rPr>
          <w:b/>
          <w:i/>
        </w:rPr>
        <w:t xml:space="preserve">Proposal </w:t>
      </w:r>
      <w:r w:rsidRPr="001623D0">
        <w:rPr>
          <w:b/>
          <w:i/>
        </w:rPr>
        <w:fldChar w:fldCharType="begin"/>
      </w:r>
      <w:r w:rsidRPr="001623D0">
        <w:rPr>
          <w:b/>
          <w:i/>
        </w:rPr>
        <w:instrText xml:space="preserve"> SEQ Proposal \* ARABIC </w:instrText>
      </w:r>
      <w:r w:rsidRPr="001623D0">
        <w:rPr>
          <w:b/>
          <w:i/>
        </w:rPr>
        <w:fldChar w:fldCharType="separate"/>
      </w:r>
      <w:r w:rsidR="005B1518">
        <w:rPr>
          <w:b/>
          <w:i/>
          <w:noProof/>
        </w:rPr>
        <w:t>2</w:t>
      </w:r>
      <w:r w:rsidRPr="001623D0">
        <w:rPr>
          <w:b/>
          <w:i/>
        </w:rPr>
        <w:fldChar w:fldCharType="end"/>
      </w:r>
      <w:r w:rsidRPr="001623D0">
        <w:rPr>
          <w:b/>
          <w:i/>
        </w:rPr>
        <w:t xml:space="preserve">: </w:t>
      </w:r>
      <w:r>
        <w:rPr>
          <w:rFonts w:eastAsiaTheme="minorEastAsia"/>
          <w:b/>
          <w:bCs/>
          <w:i/>
          <w:iCs/>
          <w:lang w:val="en-US" w:eastAsia="zh-CN"/>
        </w:rPr>
        <w:t>S</w:t>
      </w:r>
      <w:r w:rsidRPr="001623D0">
        <w:rPr>
          <w:rFonts w:eastAsiaTheme="minorEastAsia"/>
          <w:b/>
          <w:bCs/>
          <w:i/>
          <w:iCs/>
          <w:lang w:val="en-US" w:eastAsia="zh-CN"/>
        </w:rPr>
        <w:t>tudy</w:t>
      </w:r>
      <w:r>
        <w:rPr>
          <w:rFonts w:eastAsiaTheme="minorEastAsia"/>
          <w:b/>
          <w:bCs/>
          <w:i/>
          <w:iCs/>
          <w:lang w:val="en-US" w:eastAsia="zh-CN"/>
        </w:rPr>
        <w:t xml:space="preserve"> the </w:t>
      </w:r>
      <w:r w:rsidRPr="001623D0">
        <w:rPr>
          <w:rFonts w:eastAsiaTheme="minorEastAsia"/>
          <w:b/>
          <w:bCs/>
          <w:i/>
          <w:iCs/>
          <w:lang w:val="en-US" w:eastAsia="zh-CN"/>
        </w:rPr>
        <w:t xml:space="preserve">benefit </w:t>
      </w:r>
      <w:r w:rsidR="000877EC">
        <w:rPr>
          <w:rFonts w:eastAsiaTheme="minorEastAsia"/>
          <w:b/>
          <w:bCs/>
          <w:i/>
          <w:iCs/>
          <w:lang w:val="en-US" w:eastAsia="zh-CN"/>
        </w:rPr>
        <w:t xml:space="preserve">and performance impact </w:t>
      </w:r>
      <w:r w:rsidRPr="001623D0">
        <w:rPr>
          <w:rFonts w:eastAsiaTheme="minorEastAsia"/>
          <w:b/>
          <w:bCs/>
          <w:i/>
          <w:iCs/>
          <w:lang w:val="en-US" w:eastAsia="zh-CN"/>
        </w:rPr>
        <w:t xml:space="preserve">of Alt. 2 (explicit cell DTX/DRX) compared to </w:t>
      </w:r>
      <w:r>
        <w:rPr>
          <w:rFonts w:eastAsiaTheme="minorEastAsia"/>
          <w:b/>
          <w:bCs/>
          <w:i/>
          <w:iCs/>
          <w:lang w:val="en-US" w:eastAsia="zh-CN"/>
        </w:rPr>
        <w:t xml:space="preserve">Alt. 1 </w:t>
      </w:r>
      <w:r w:rsidR="00606351">
        <w:rPr>
          <w:rFonts w:eastAsiaTheme="minorEastAsia"/>
          <w:b/>
          <w:bCs/>
          <w:i/>
          <w:iCs/>
          <w:lang w:val="en-US" w:eastAsia="zh-CN"/>
        </w:rPr>
        <w:t xml:space="preserve">baseline </w:t>
      </w:r>
      <w:r>
        <w:rPr>
          <w:rFonts w:eastAsiaTheme="minorEastAsia"/>
          <w:b/>
          <w:bCs/>
          <w:i/>
          <w:iCs/>
          <w:lang w:val="en-US" w:eastAsia="zh-CN"/>
        </w:rPr>
        <w:t xml:space="preserve">(implicit cell DTX/DRX) </w:t>
      </w:r>
      <w:r w:rsidRPr="001623D0">
        <w:rPr>
          <w:rFonts w:eastAsiaTheme="minorEastAsia"/>
          <w:b/>
          <w:bCs/>
          <w:i/>
          <w:iCs/>
          <w:lang w:val="en-US" w:eastAsia="zh-CN"/>
        </w:rPr>
        <w:t xml:space="preserve">to determine whether to support </w:t>
      </w:r>
      <w:r>
        <w:rPr>
          <w:rFonts w:eastAsiaTheme="minorEastAsia"/>
          <w:b/>
          <w:bCs/>
          <w:i/>
          <w:iCs/>
          <w:lang w:val="en-US" w:eastAsia="zh-CN"/>
        </w:rPr>
        <w:t xml:space="preserve">explicit cell DTX/DRX </w:t>
      </w:r>
      <w:r w:rsidR="00606351">
        <w:rPr>
          <w:rFonts w:eastAsiaTheme="minorEastAsia"/>
          <w:b/>
          <w:bCs/>
          <w:i/>
          <w:iCs/>
          <w:lang w:val="en-US" w:eastAsia="zh-CN"/>
        </w:rPr>
        <w:t>and</w:t>
      </w:r>
      <w:r>
        <w:rPr>
          <w:rFonts w:eastAsiaTheme="minorEastAsia"/>
          <w:b/>
          <w:bCs/>
          <w:i/>
          <w:iCs/>
          <w:lang w:val="en-US" w:eastAsia="zh-CN"/>
        </w:rPr>
        <w:t xml:space="preserve"> which sub-alternativ</w:t>
      </w:r>
      <w:r w:rsidR="00606351">
        <w:rPr>
          <w:rFonts w:eastAsiaTheme="minorEastAsia"/>
          <w:b/>
          <w:bCs/>
          <w:i/>
          <w:iCs/>
          <w:lang w:val="en-US" w:eastAsia="zh-CN"/>
        </w:rPr>
        <w:t>e</w:t>
      </w:r>
      <w:r>
        <w:rPr>
          <w:rFonts w:eastAsiaTheme="minorEastAsia"/>
          <w:b/>
          <w:bCs/>
          <w:i/>
          <w:iCs/>
          <w:lang w:val="en-US" w:eastAsia="zh-CN"/>
        </w:rPr>
        <w:t xml:space="preserve"> should be selected</w:t>
      </w:r>
      <w:r w:rsidRPr="001623D0">
        <w:rPr>
          <w:rFonts w:eastAsiaTheme="minorEastAsia"/>
          <w:b/>
          <w:bCs/>
          <w:i/>
          <w:iCs/>
          <w:lang w:val="en-US" w:eastAsia="zh-CN"/>
        </w:rPr>
        <w:t>.</w:t>
      </w:r>
      <w:bookmarkEnd w:id="12"/>
      <w:r w:rsidRPr="001623D0">
        <w:rPr>
          <w:rFonts w:eastAsiaTheme="minorEastAsia"/>
          <w:b/>
          <w:bCs/>
          <w:i/>
          <w:iCs/>
          <w:lang w:val="en-US" w:eastAsia="zh-CN"/>
        </w:rPr>
        <w:t xml:space="preserve"> </w:t>
      </w:r>
    </w:p>
    <w:p w14:paraId="07258D7A" w14:textId="5291CA59" w:rsidR="0031714D" w:rsidRPr="004B2AC7" w:rsidRDefault="005B1518" w:rsidP="00097ED9">
      <w:pPr>
        <w:keepNext/>
        <w:keepLines/>
        <w:numPr>
          <w:ilvl w:val="1"/>
          <w:numId w:val="4"/>
        </w:numPr>
        <w:overflowPunct w:val="0"/>
        <w:autoSpaceDE w:val="0"/>
        <w:autoSpaceDN w:val="0"/>
        <w:adjustRightInd w:val="0"/>
        <w:spacing w:before="240" w:after="180"/>
        <w:jc w:val="both"/>
        <w:textAlignment w:val="baseline"/>
        <w:outlineLvl w:val="1"/>
        <w:rPr>
          <w:rFonts w:ascii="Arial" w:hAnsi="Arial"/>
          <w:sz w:val="28"/>
          <w:szCs w:val="36"/>
          <w:lang w:val="fr-FR"/>
        </w:rPr>
      </w:pPr>
      <w:r>
        <w:rPr>
          <w:rFonts w:ascii="Arial" w:eastAsia="宋体" w:hAnsi="Arial"/>
          <w:sz w:val="28"/>
          <w:szCs w:val="36"/>
          <w:lang w:val="fr-FR" w:eastAsia="zh-CN"/>
        </w:rPr>
        <w:t xml:space="preserve"> </w:t>
      </w:r>
      <w:r w:rsidR="00AB7A2C">
        <w:rPr>
          <w:rFonts w:ascii="Arial" w:eastAsia="宋体" w:hAnsi="Arial"/>
          <w:sz w:val="28"/>
          <w:szCs w:val="36"/>
          <w:lang w:val="fr-FR" w:eastAsia="zh-CN"/>
        </w:rPr>
        <w:t>Summary and comparison</w:t>
      </w:r>
    </w:p>
    <w:p w14:paraId="5E514B3C" w14:textId="36F2C823" w:rsidR="00ED52CF" w:rsidRDefault="00ED52CF" w:rsidP="00097ED9">
      <w:pPr>
        <w:rPr>
          <w:noProof/>
        </w:rPr>
      </w:pPr>
      <w:r w:rsidRPr="00ED52CF">
        <w:rPr>
          <w:noProof/>
        </w:rPr>
        <w:t>Based on the above analysis, the following table</w:t>
      </w:r>
      <w:r>
        <w:rPr>
          <w:noProof/>
        </w:rPr>
        <w:t xml:space="preserve"> </w:t>
      </w:r>
      <w:r w:rsidR="005B1518">
        <w:rPr>
          <w:noProof/>
        </w:rPr>
        <w:t>summarizes</w:t>
      </w:r>
      <w:r w:rsidR="00AB7A2C">
        <w:rPr>
          <w:noProof/>
        </w:rPr>
        <w:t xml:space="preserve"> signals/channels that can be dynamically blocked or adapted in inactive period. </w:t>
      </w:r>
    </w:p>
    <w:p w14:paraId="275418D1" w14:textId="36B7A55C" w:rsidR="00ED52CF" w:rsidRDefault="00ED52CF" w:rsidP="00ED52CF">
      <w:pPr>
        <w:pStyle w:val="a7"/>
        <w:jc w:val="center"/>
        <w:rPr>
          <w:noProof/>
        </w:rPr>
      </w:pPr>
      <w:r w:rsidRPr="00ED52CF">
        <w:rPr>
          <w:b/>
        </w:rPr>
        <w:t xml:space="preserve">Table </w:t>
      </w:r>
      <w:r w:rsidRPr="00ED52CF">
        <w:rPr>
          <w:b/>
        </w:rPr>
        <w:fldChar w:fldCharType="begin"/>
      </w:r>
      <w:r w:rsidRPr="00ED52CF">
        <w:rPr>
          <w:b/>
        </w:rPr>
        <w:instrText xml:space="preserve"> SEQ Table \* ARABIC </w:instrText>
      </w:r>
      <w:r w:rsidRPr="00ED52CF">
        <w:rPr>
          <w:b/>
        </w:rPr>
        <w:fldChar w:fldCharType="separate"/>
      </w:r>
      <w:r w:rsidR="005B1518">
        <w:rPr>
          <w:b/>
          <w:noProof/>
        </w:rPr>
        <w:t>1</w:t>
      </w:r>
      <w:r w:rsidRPr="00ED52CF">
        <w:rPr>
          <w:b/>
        </w:rPr>
        <w:fldChar w:fldCharType="end"/>
      </w:r>
      <w:r w:rsidRPr="00ED52CF">
        <w:rPr>
          <w:b/>
        </w:rPr>
        <w:t>:</w:t>
      </w:r>
      <w:r>
        <w:t xml:space="preserve"> B</w:t>
      </w:r>
      <w:r w:rsidRPr="00ED52CF">
        <w:t xml:space="preserve">locked signals/channels for different </w:t>
      </w:r>
      <w:r w:rsidR="005B1518">
        <w:t>alternatives</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7"/>
        <w:gridCol w:w="808"/>
        <w:gridCol w:w="808"/>
        <w:gridCol w:w="808"/>
        <w:gridCol w:w="808"/>
        <w:gridCol w:w="806"/>
        <w:gridCol w:w="805"/>
        <w:gridCol w:w="805"/>
        <w:gridCol w:w="805"/>
        <w:gridCol w:w="805"/>
        <w:gridCol w:w="812"/>
      </w:tblGrid>
      <w:tr w:rsidR="000877EC" w:rsidRPr="00ED52CF" w14:paraId="70CF6BD6" w14:textId="77777777" w:rsidTr="000877EC">
        <w:trPr>
          <w:trHeight w:val="113"/>
        </w:trPr>
        <w:tc>
          <w:tcPr>
            <w:tcW w:w="549" w:type="pct"/>
            <w:shd w:val="clear" w:color="auto" w:fill="5B9BD5"/>
            <w:tcMar>
              <w:top w:w="15" w:type="dxa"/>
              <w:left w:w="70" w:type="dxa"/>
              <w:bottom w:w="0" w:type="dxa"/>
              <w:right w:w="70" w:type="dxa"/>
            </w:tcMar>
            <w:vAlign w:val="center"/>
            <w:hideMark/>
          </w:tcPr>
          <w:p w14:paraId="6AB60B10" w14:textId="3E4F85A6" w:rsidR="00ED52CF" w:rsidRPr="00ED52CF" w:rsidRDefault="00ED52CF" w:rsidP="00ED52CF">
            <w:pPr>
              <w:spacing w:before="120" w:after="120"/>
              <w:jc w:val="both"/>
              <w:rPr>
                <w:noProof/>
              </w:rPr>
            </w:pPr>
          </w:p>
        </w:tc>
        <w:tc>
          <w:tcPr>
            <w:tcW w:w="445" w:type="pct"/>
            <w:shd w:val="clear" w:color="auto" w:fill="5B9BD5"/>
            <w:tcMar>
              <w:top w:w="15" w:type="dxa"/>
              <w:left w:w="70" w:type="dxa"/>
              <w:bottom w:w="0" w:type="dxa"/>
              <w:right w:w="70" w:type="dxa"/>
            </w:tcMar>
            <w:vAlign w:val="center"/>
            <w:hideMark/>
          </w:tcPr>
          <w:p w14:paraId="64D35B59" w14:textId="77777777" w:rsidR="00ED52CF" w:rsidRPr="00097ED9" w:rsidRDefault="00ED52CF" w:rsidP="00ED52CF">
            <w:pPr>
              <w:spacing w:before="120" w:after="120"/>
              <w:jc w:val="both"/>
              <w:rPr>
                <w:noProof/>
                <w:sz w:val="18"/>
                <w:szCs w:val="22"/>
              </w:rPr>
            </w:pPr>
            <w:r w:rsidRPr="00097ED9">
              <w:rPr>
                <w:b/>
                <w:bCs/>
                <w:noProof/>
                <w:sz w:val="18"/>
                <w:szCs w:val="22"/>
              </w:rPr>
              <w:t>SSB</w:t>
            </w:r>
          </w:p>
        </w:tc>
        <w:tc>
          <w:tcPr>
            <w:tcW w:w="445" w:type="pct"/>
            <w:shd w:val="clear" w:color="auto" w:fill="5B9BD5"/>
            <w:tcMar>
              <w:top w:w="15" w:type="dxa"/>
              <w:left w:w="70" w:type="dxa"/>
              <w:bottom w:w="0" w:type="dxa"/>
              <w:right w:w="70" w:type="dxa"/>
            </w:tcMar>
            <w:vAlign w:val="center"/>
            <w:hideMark/>
          </w:tcPr>
          <w:p w14:paraId="1B644CD0" w14:textId="77777777" w:rsidR="00ED52CF" w:rsidRPr="00097ED9" w:rsidRDefault="00ED52CF" w:rsidP="00ED52CF">
            <w:pPr>
              <w:spacing w:before="120" w:after="120"/>
              <w:jc w:val="both"/>
              <w:rPr>
                <w:noProof/>
                <w:sz w:val="18"/>
                <w:szCs w:val="22"/>
              </w:rPr>
            </w:pPr>
            <w:r w:rsidRPr="00097ED9">
              <w:rPr>
                <w:b/>
                <w:bCs/>
                <w:noProof/>
                <w:sz w:val="18"/>
                <w:szCs w:val="22"/>
              </w:rPr>
              <w:t>PDCCH</w:t>
            </w:r>
          </w:p>
        </w:tc>
        <w:tc>
          <w:tcPr>
            <w:tcW w:w="445" w:type="pct"/>
            <w:shd w:val="clear" w:color="auto" w:fill="5B9BD5"/>
            <w:tcMar>
              <w:top w:w="15" w:type="dxa"/>
              <w:left w:w="70" w:type="dxa"/>
              <w:bottom w:w="0" w:type="dxa"/>
              <w:right w:w="70" w:type="dxa"/>
            </w:tcMar>
            <w:vAlign w:val="center"/>
            <w:hideMark/>
          </w:tcPr>
          <w:p w14:paraId="71E3751E" w14:textId="77777777" w:rsidR="00ED52CF" w:rsidRPr="00097ED9" w:rsidRDefault="00ED52CF" w:rsidP="00ED52CF">
            <w:pPr>
              <w:spacing w:before="120" w:after="120"/>
              <w:jc w:val="both"/>
              <w:rPr>
                <w:noProof/>
                <w:sz w:val="18"/>
                <w:szCs w:val="22"/>
              </w:rPr>
            </w:pPr>
            <w:r w:rsidRPr="00097ED9">
              <w:rPr>
                <w:b/>
                <w:bCs/>
                <w:noProof/>
                <w:sz w:val="18"/>
                <w:szCs w:val="22"/>
              </w:rPr>
              <w:t>DG PDSCH</w:t>
            </w:r>
          </w:p>
        </w:tc>
        <w:tc>
          <w:tcPr>
            <w:tcW w:w="445" w:type="pct"/>
            <w:shd w:val="clear" w:color="auto" w:fill="5B9BD5"/>
            <w:tcMar>
              <w:top w:w="15" w:type="dxa"/>
              <w:left w:w="70" w:type="dxa"/>
              <w:bottom w:w="0" w:type="dxa"/>
              <w:right w:w="70" w:type="dxa"/>
            </w:tcMar>
            <w:vAlign w:val="center"/>
            <w:hideMark/>
          </w:tcPr>
          <w:p w14:paraId="3E10EA86" w14:textId="77777777" w:rsidR="00ED52CF" w:rsidRPr="00097ED9" w:rsidRDefault="00ED52CF" w:rsidP="00ED52CF">
            <w:pPr>
              <w:spacing w:before="120" w:after="120"/>
              <w:jc w:val="both"/>
              <w:rPr>
                <w:noProof/>
                <w:sz w:val="18"/>
                <w:szCs w:val="22"/>
              </w:rPr>
            </w:pPr>
            <w:r w:rsidRPr="00097ED9">
              <w:rPr>
                <w:b/>
                <w:bCs/>
                <w:noProof/>
                <w:sz w:val="18"/>
                <w:szCs w:val="22"/>
              </w:rPr>
              <w:t>SPS PDSCH</w:t>
            </w:r>
          </w:p>
        </w:tc>
        <w:tc>
          <w:tcPr>
            <w:tcW w:w="444" w:type="pct"/>
            <w:shd w:val="clear" w:color="auto" w:fill="5B9BD5"/>
            <w:tcMar>
              <w:top w:w="15" w:type="dxa"/>
              <w:left w:w="70" w:type="dxa"/>
              <w:bottom w:w="0" w:type="dxa"/>
              <w:right w:w="70" w:type="dxa"/>
            </w:tcMar>
            <w:vAlign w:val="center"/>
            <w:hideMark/>
          </w:tcPr>
          <w:p w14:paraId="2A01DC71" w14:textId="77777777" w:rsidR="00ED52CF" w:rsidRPr="00097ED9" w:rsidRDefault="00ED52CF" w:rsidP="00ED52CF">
            <w:pPr>
              <w:spacing w:before="120" w:after="120"/>
              <w:jc w:val="both"/>
              <w:rPr>
                <w:noProof/>
                <w:sz w:val="18"/>
                <w:szCs w:val="22"/>
              </w:rPr>
            </w:pPr>
            <w:r w:rsidRPr="00097ED9">
              <w:rPr>
                <w:b/>
                <w:bCs/>
                <w:noProof/>
                <w:sz w:val="18"/>
                <w:szCs w:val="22"/>
              </w:rPr>
              <w:t>CSI-RS</w:t>
            </w:r>
          </w:p>
        </w:tc>
        <w:tc>
          <w:tcPr>
            <w:tcW w:w="444" w:type="pct"/>
            <w:shd w:val="clear" w:color="auto" w:fill="5B9BD5"/>
            <w:tcMar>
              <w:top w:w="15" w:type="dxa"/>
              <w:left w:w="70" w:type="dxa"/>
              <w:bottom w:w="0" w:type="dxa"/>
              <w:right w:w="70" w:type="dxa"/>
            </w:tcMar>
            <w:vAlign w:val="center"/>
            <w:hideMark/>
          </w:tcPr>
          <w:p w14:paraId="247292A6" w14:textId="77777777" w:rsidR="00ED52CF" w:rsidRPr="00097ED9" w:rsidRDefault="00ED52CF" w:rsidP="00ED52CF">
            <w:pPr>
              <w:spacing w:before="120" w:after="120"/>
              <w:jc w:val="both"/>
              <w:rPr>
                <w:noProof/>
                <w:sz w:val="18"/>
                <w:szCs w:val="22"/>
              </w:rPr>
            </w:pPr>
            <w:r w:rsidRPr="00097ED9">
              <w:rPr>
                <w:b/>
                <w:bCs/>
                <w:noProof/>
                <w:sz w:val="18"/>
                <w:szCs w:val="22"/>
              </w:rPr>
              <w:t>DG PUSCH</w:t>
            </w:r>
          </w:p>
        </w:tc>
        <w:tc>
          <w:tcPr>
            <w:tcW w:w="444" w:type="pct"/>
            <w:shd w:val="clear" w:color="auto" w:fill="5B9BD5"/>
            <w:tcMar>
              <w:top w:w="15" w:type="dxa"/>
              <w:left w:w="70" w:type="dxa"/>
              <w:bottom w:w="0" w:type="dxa"/>
              <w:right w:w="70" w:type="dxa"/>
            </w:tcMar>
            <w:vAlign w:val="center"/>
            <w:hideMark/>
          </w:tcPr>
          <w:p w14:paraId="5A70BB9A" w14:textId="77777777" w:rsidR="00ED52CF" w:rsidRPr="00097ED9" w:rsidRDefault="00ED52CF" w:rsidP="00ED52CF">
            <w:pPr>
              <w:spacing w:before="120" w:after="120"/>
              <w:jc w:val="both"/>
              <w:rPr>
                <w:noProof/>
                <w:sz w:val="18"/>
                <w:szCs w:val="22"/>
              </w:rPr>
            </w:pPr>
            <w:r w:rsidRPr="00097ED9">
              <w:rPr>
                <w:b/>
                <w:bCs/>
                <w:noProof/>
                <w:sz w:val="18"/>
                <w:szCs w:val="22"/>
              </w:rPr>
              <w:t>CG PUSCH</w:t>
            </w:r>
          </w:p>
        </w:tc>
        <w:tc>
          <w:tcPr>
            <w:tcW w:w="444" w:type="pct"/>
            <w:shd w:val="clear" w:color="auto" w:fill="5B9BD5"/>
            <w:tcMar>
              <w:top w:w="15" w:type="dxa"/>
              <w:left w:w="70" w:type="dxa"/>
              <w:bottom w:w="0" w:type="dxa"/>
              <w:right w:w="70" w:type="dxa"/>
            </w:tcMar>
            <w:vAlign w:val="center"/>
            <w:hideMark/>
          </w:tcPr>
          <w:p w14:paraId="31D9DFDC" w14:textId="77777777" w:rsidR="00ED52CF" w:rsidRPr="00097ED9" w:rsidRDefault="00ED52CF" w:rsidP="00ED52CF">
            <w:pPr>
              <w:spacing w:before="120" w:after="120"/>
              <w:jc w:val="both"/>
              <w:rPr>
                <w:noProof/>
                <w:sz w:val="18"/>
                <w:szCs w:val="22"/>
              </w:rPr>
            </w:pPr>
            <w:r w:rsidRPr="00097ED9">
              <w:rPr>
                <w:b/>
                <w:bCs/>
                <w:noProof/>
                <w:sz w:val="18"/>
                <w:szCs w:val="22"/>
              </w:rPr>
              <w:t>PUCCH</w:t>
            </w:r>
          </w:p>
        </w:tc>
        <w:tc>
          <w:tcPr>
            <w:tcW w:w="444" w:type="pct"/>
            <w:shd w:val="clear" w:color="auto" w:fill="5B9BD5"/>
            <w:tcMar>
              <w:top w:w="15" w:type="dxa"/>
              <w:left w:w="70" w:type="dxa"/>
              <w:bottom w:w="0" w:type="dxa"/>
              <w:right w:w="70" w:type="dxa"/>
            </w:tcMar>
            <w:vAlign w:val="center"/>
            <w:hideMark/>
          </w:tcPr>
          <w:p w14:paraId="0E6DB764" w14:textId="77777777" w:rsidR="00ED52CF" w:rsidRPr="00097ED9" w:rsidRDefault="00ED52CF" w:rsidP="00ED52CF">
            <w:pPr>
              <w:spacing w:before="120" w:after="120"/>
              <w:jc w:val="both"/>
              <w:rPr>
                <w:noProof/>
                <w:sz w:val="18"/>
                <w:szCs w:val="22"/>
              </w:rPr>
            </w:pPr>
            <w:r w:rsidRPr="00097ED9">
              <w:rPr>
                <w:b/>
                <w:bCs/>
                <w:noProof/>
                <w:sz w:val="18"/>
                <w:szCs w:val="22"/>
              </w:rPr>
              <w:t>SRS</w:t>
            </w:r>
          </w:p>
        </w:tc>
        <w:tc>
          <w:tcPr>
            <w:tcW w:w="448" w:type="pct"/>
            <w:shd w:val="clear" w:color="auto" w:fill="5B9BD5"/>
            <w:tcMar>
              <w:top w:w="15" w:type="dxa"/>
              <w:left w:w="70" w:type="dxa"/>
              <w:bottom w:w="0" w:type="dxa"/>
              <w:right w:w="70" w:type="dxa"/>
            </w:tcMar>
            <w:vAlign w:val="center"/>
            <w:hideMark/>
          </w:tcPr>
          <w:p w14:paraId="22214136" w14:textId="77777777" w:rsidR="00ED52CF" w:rsidRPr="00097ED9" w:rsidRDefault="00ED52CF" w:rsidP="00ED52CF">
            <w:pPr>
              <w:spacing w:before="120" w:after="120"/>
              <w:jc w:val="both"/>
              <w:rPr>
                <w:noProof/>
                <w:sz w:val="18"/>
                <w:szCs w:val="22"/>
              </w:rPr>
            </w:pPr>
            <w:r w:rsidRPr="00097ED9">
              <w:rPr>
                <w:b/>
                <w:bCs/>
                <w:noProof/>
                <w:sz w:val="18"/>
                <w:szCs w:val="22"/>
              </w:rPr>
              <w:t>RACH</w:t>
            </w:r>
          </w:p>
        </w:tc>
      </w:tr>
      <w:tr w:rsidR="000877EC" w:rsidRPr="00ED52CF" w14:paraId="5D0122CF" w14:textId="77777777" w:rsidTr="000877EC">
        <w:trPr>
          <w:trHeight w:val="484"/>
        </w:trPr>
        <w:tc>
          <w:tcPr>
            <w:tcW w:w="549" w:type="pct"/>
            <w:shd w:val="clear" w:color="auto" w:fill="5B9BD5"/>
            <w:tcMar>
              <w:top w:w="15" w:type="dxa"/>
              <w:left w:w="70" w:type="dxa"/>
              <w:bottom w:w="0" w:type="dxa"/>
              <w:right w:w="70" w:type="dxa"/>
            </w:tcMar>
            <w:vAlign w:val="center"/>
            <w:hideMark/>
          </w:tcPr>
          <w:p w14:paraId="6068EBEC" w14:textId="77777777" w:rsidR="00ED52CF" w:rsidRPr="00ED52CF" w:rsidRDefault="00ED52CF" w:rsidP="00ED52CF">
            <w:pPr>
              <w:spacing w:before="120" w:after="120"/>
              <w:jc w:val="both"/>
              <w:rPr>
                <w:noProof/>
              </w:rPr>
            </w:pPr>
            <w:r w:rsidRPr="00ED52CF">
              <w:rPr>
                <w:b/>
                <w:bCs/>
                <w:noProof/>
              </w:rPr>
              <w:t>Alt.1</w:t>
            </w:r>
          </w:p>
        </w:tc>
        <w:tc>
          <w:tcPr>
            <w:tcW w:w="445" w:type="pct"/>
            <w:shd w:val="clear" w:color="auto" w:fill="D2DEEF"/>
            <w:tcMar>
              <w:top w:w="15" w:type="dxa"/>
              <w:left w:w="70" w:type="dxa"/>
              <w:bottom w:w="0" w:type="dxa"/>
              <w:right w:w="70" w:type="dxa"/>
            </w:tcMar>
            <w:vAlign w:val="center"/>
            <w:hideMark/>
          </w:tcPr>
          <w:p w14:paraId="342FAE40" w14:textId="77777777" w:rsidR="00ED52CF" w:rsidRPr="00ED52CF" w:rsidRDefault="00ED52CF" w:rsidP="00097ED9">
            <w:pPr>
              <w:spacing w:before="120" w:after="120"/>
              <w:jc w:val="center"/>
              <w:rPr>
                <w:noProof/>
              </w:rPr>
            </w:pPr>
          </w:p>
        </w:tc>
        <w:tc>
          <w:tcPr>
            <w:tcW w:w="445" w:type="pct"/>
            <w:shd w:val="clear" w:color="auto" w:fill="D2DEEF"/>
            <w:tcMar>
              <w:top w:w="15" w:type="dxa"/>
              <w:left w:w="70" w:type="dxa"/>
              <w:bottom w:w="0" w:type="dxa"/>
              <w:right w:w="70" w:type="dxa"/>
            </w:tcMar>
            <w:vAlign w:val="center"/>
            <w:hideMark/>
          </w:tcPr>
          <w:p w14:paraId="243CAE36" w14:textId="0DA7615F" w:rsidR="00ED52CF" w:rsidRPr="00ED52CF" w:rsidRDefault="00ED52CF" w:rsidP="00097ED9">
            <w:pPr>
              <w:spacing w:before="120" w:after="120"/>
              <w:jc w:val="center"/>
              <w:rPr>
                <w:noProof/>
              </w:rPr>
            </w:pPr>
            <w:r w:rsidRPr="00624BB8">
              <w:rPr>
                <w:b/>
                <w:bCs/>
                <w:noProof/>
                <w:color w:val="FF0000"/>
              </w:rPr>
              <w:t>X</w:t>
            </w:r>
            <w:r w:rsidRPr="00ED52CF">
              <w:rPr>
                <w:noProof/>
              </w:rPr>
              <w:br/>
            </w:r>
          </w:p>
        </w:tc>
        <w:tc>
          <w:tcPr>
            <w:tcW w:w="445" w:type="pct"/>
            <w:shd w:val="clear" w:color="auto" w:fill="D2DEEF"/>
            <w:tcMar>
              <w:top w:w="15" w:type="dxa"/>
              <w:left w:w="70" w:type="dxa"/>
              <w:bottom w:w="0" w:type="dxa"/>
              <w:right w:w="70" w:type="dxa"/>
            </w:tcMar>
            <w:vAlign w:val="center"/>
            <w:hideMark/>
          </w:tcPr>
          <w:p w14:paraId="46F402BE" w14:textId="694F4184" w:rsidR="00ED52CF" w:rsidRPr="00ED52CF" w:rsidRDefault="00624BB8" w:rsidP="00097ED9">
            <w:pPr>
              <w:spacing w:before="120" w:after="120"/>
              <w:jc w:val="center"/>
              <w:rPr>
                <w:noProof/>
              </w:rPr>
            </w:pPr>
            <w:r w:rsidRPr="00624BB8">
              <w:rPr>
                <w:b/>
                <w:bCs/>
                <w:noProof/>
                <w:color w:val="FF0000"/>
              </w:rPr>
              <w:t>X</w:t>
            </w:r>
            <w:r w:rsidR="00ED52CF" w:rsidRPr="00ED52CF">
              <w:rPr>
                <w:b/>
                <w:bCs/>
                <w:noProof/>
              </w:rPr>
              <w:br/>
            </w:r>
          </w:p>
        </w:tc>
        <w:tc>
          <w:tcPr>
            <w:tcW w:w="445" w:type="pct"/>
            <w:shd w:val="clear" w:color="auto" w:fill="D2DEEF"/>
            <w:tcMar>
              <w:top w:w="15" w:type="dxa"/>
              <w:left w:w="70" w:type="dxa"/>
              <w:bottom w:w="0" w:type="dxa"/>
              <w:right w:w="70" w:type="dxa"/>
            </w:tcMar>
            <w:vAlign w:val="center"/>
            <w:hideMark/>
          </w:tcPr>
          <w:p w14:paraId="1A1A048C" w14:textId="20915426" w:rsidR="00ED52CF" w:rsidRPr="00ED52CF" w:rsidRDefault="00624BB8" w:rsidP="00097ED9">
            <w:pPr>
              <w:spacing w:before="120" w:after="120"/>
              <w:jc w:val="center"/>
              <w:rPr>
                <w:noProof/>
              </w:rPr>
            </w:pPr>
            <w:r w:rsidRPr="00624BB8">
              <w:rPr>
                <w:b/>
                <w:bCs/>
                <w:noProof/>
                <w:color w:val="FF0000"/>
              </w:rPr>
              <w:t>X</w:t>
            </w:r>
            <w:r w:rsidR="00ED52CF" w:rsidRPr="00ED52CF">
              <w:rPr>
                <w:b/>
                <w:bCs/>
                <w:noProof/>
              </w:rPr>
              <w:br/>
            </w:r>
          </w:p>
        </w:tc>
        <w:tc>
          <w:tcPr>
            <w:tcW w:w="444" w:type="pct"/>
            <w:shd w:val="clear" w:color="auto" w:fill="D2DEEF"/>
            <w:tcMar>
              <w:top w:w="15" w:type="dxa"/>
              <w:left w:w="70" w:type="dxa"/>
              <w:bottom w:w="0" w:type="dxa"/>
              <w:right w:w="70" w:type="dxa"/>
            </w:tcMar>
            <w:vAlign w:val="center"/>
            <w:hideMark/>
          </w:tcPr>
          <w:p w14:paraId="732D3A4F" w14:textId="0255FE90" w:rsidR="00ED52CF" w:rsidRPr="00ED52CF" w:rsidRDefault="00624BB8" w:rsidP="00097ED9">
            <w:pPr>
              <w:spacing w:before="120" w:after="120"/>
              <w:jc w:val="center"/>
              <w:rPr>
                <w:noProof/>
              </w:rPr>
            </w:pPr>
            <w:r w:rsidRPr="00624BB8">
              <w:rPr>
                <w:b/>
                <w:bCs/>
                <w:noProof/>
                <w:color w:val="FF0000"/>
              </w:rPr>
              <w:t>X</w:t>
            </w:r>
            <w:r w:rsidR="00ED52CF" w:rsidRPr="00ED52CF">
              <w:rPr>
                <w:b/>
                <w:bCs/>
                <w:noProof/>
              </w:rPr>
              <w:br/>
            </w:r>
          </w:p>
        </w:tc>
        <w:tc>
          <w:tcPr>
            <w:tcW w:w="444" w:type="pct"/>
            <w:shd w:val="clear" w:color="auto" w:fill="D2DEEF"/>
            <w:tcMar>
              <w:top w:w="15" w:type="dxa"/>
              <w:left w:w="70" w:type="dxa"/>
              <w:bottom w:w="0" w:type="dxa"/>
              <w:right w:w="70" w:type="dxa"/>
            </w:tcMar>
            <w:vAlign w:val="center"/>
            <w:hideMark/>
          </w:tcPr>
          <w:p w14:paraId="2922E588" w14:textId="6358575B" w:rsidR="00ED52CF" w:rsidRPr="00ED52CF" w:rsidRDefault="00624BB8" w:rsidP="00097ED9">
            <w:pPr>
              <w:spacing w:before="120" w:after="120"/>
              <w:jc w:val="center"/>
              <w:rPr>
                <w:noProof/>
              </w:rPr>
            </w:pPr>
            <w:r w:rsidRPr="00624BB8">
              <w:rPr>
                <w:b/>
                <w:bCs/>
                <w:noProof/>
                <w:color w:val="FF0000"/>
              </w:rPr>
              <w:t>X</w:t>
            </w:r>
            <w:r w:rsidR="00ED52CF" w:rsidRPr="00ED52CF">
              <w:rPr>
                <w:b/>
                <w:bCs/>
                <w:noProof/>
              </w:rPr>
              <w:br/>
            </w:r>
          </w:p>
        </w:tc>
        <w:tc>
          <w:tcPr>
            <w:tcW w:w="444" w:type="pct"/>
            <w:shd w:val="clear" w:color="auto" w:fill="D2DEEF"/>
            <w:tcMar>
              <w:top w:w="15" w:type="dxa"/>
              <w:left w:w="70" w:type="dxa"/>
              <w:bottom w:w="0" w:type="dxa"/>
              <w:right w:w="70" w:type="dxa"/>
            </w:tcMar>
            <w:vAlign w:val="center"/>
            <w:hideMark/>
          </w:tcPr>
          <w:p w14:paraId="3ACC5D8F" w14:textId="4F1C1A98" w:rsidR="00ED52CF" w:rsidRPr="00ED52CF" w:rsidRDefault="00624BB8" w:rsidP="00097ED9">
            <w:pPr>
              <w:spacing w:before="120" w:after="120"/>
              <w:jc w:val="center"/>
              <w:rPr>
                <w:noProof/>
              </w:rPr>
            </w:pPr>
            <w:r w:rsidRPr="00624BB8">
              <w:rPr>
                <w:b/>
                <w:bCs/>
                <w:noProof/>
                <w:color w:val="FF0000"/>
              </w:rPr>
              <w:t>X</w:t>
            </w:r>
            <w:r w:rsidR="00ED52CF" w:rsidRPr="00ED52CF">
              <w:rPr>
                <w:b/>
                <w:bCs/>
                <w:noProof/>
              </w:rPr>
              <w:br/>
            </w:r>
          </w:p>
        </w:tc>
        <w:tc>
          <w:tcPr>
            <w:tcW w:w="444" w:type="pct"/>
            <w:shd w:val="clear" w:color="auto" w:fill="D2DEEF"/>
            <w:tcMar>
              <w:top w:w="15" w:type="dxa"/>
              <w:left w:w="70" w:type="dxa"/>
              <w:bottom w:w="0" w:type="dxa"/>
              <w:right w:w="70" w:type="dxa"/>
            </w:tcMar>
            <w:vAlign w:val="center"/>
            <w:hideMark/>
          </w:tcPr>
          <w:p w14:paraId="4D2E17E8" w14:textId="05090287" w:rsidR="00ED52CF" w:rsidRPr="00ED52CF" w:rsidRDefault="005B1518" w:rsidP="00097ED9">
            <w:pPr>
              <w:spacing w:before="120" w:after="120"/>
              <w:jc w:val="center"/>
              <w:rPr>
                <w:noProof/>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7C57FAC4" w14:textId="77777777" w:rsidR="00ED52CF" w:rsidRPr="00ED52CF" w:rsidRDefault="00ED52CF" w:rsidP="00097ED9">
            <w:pPr>
              <w:spacing w:before="120" w:after="120"/>
              <w:jc w:val="center"/>
              <w:rPr>
                <w:noProof/>
              </w:rPr>
            </w:pPr>
          </w:p>
        </w:tc>
        <w:tc>
          <w:tcPr>
            <w:tcW w:w="448" w:type="pct"/>
            <w:shd w:val="clear" w:color="auto" w:fill="D2DEEF"/>
            <w:tcMar>
              <w:top w:w="15" w:type="dxa"/>
              <w:left w:w="70" w:type="dxa"/>
              <w:bottom w:w="0" w:type="dxa"/>
              <w:right w:w="70" w:type="dxa"/>
            </w:tcMar>
            <w:vAlign w:val="center"/>
            <w:hideMark/>
          </w:tcPr>
          <w:p w14:paraId="563C2916" w14:textId="77777777" w:rsidR="00ED52CF" w:rsidRPr="00ED52CF" w:rsidRDefault="00ED52CF" w:rsidP="00097ED9">
            <w:pPr>
              <w:spacing w:before="120" w:after="120"/>
              <w:jc w:val="center"/>
              <w:rPr>
                <w:noProof/>
              </w:rPr>
            </w:pPr>
          </w:p>
        </w:tc>
      </w:tr>
      <w:tr w:rsidR="000877EC" w:rsidRPr="00ED52CF" w14:paraId="01F03C4F" w14:textId="77777777" w:rsidTr="000877EC">
        <w:trPr>
          <w:trHeight w:val="113"/>
        </w:trPr>
        <w:tc>
          <w:tcPr>
            <w:tcW w:w="549" w:type="pct"/>
            <w:shd w:val="clear" w:color="auto" w:fill="5B9BD5"/>
            <w:tcMar>
              <w:top w:w="15" w:type="dxa"/>
              <w:left w:w="70" w:type="dxa"/>
              <w:bottom w:w="0" w:type="dxa"/>
              <w:right w:w="70" w:type="dxa"/>
            </w:tcMar>
            <w:vAlign w:val="center"/>
            <w:hideMark/>
          </w:tcPr>
          <w:p w14:paraId="0FA135AB" w14:textId="77777777" w:rsidR="00ED52CF" w:rsidRPr="00ED52CF" w:rsidRDefault="00ED52CF" w:rsidP="00ED52CF">
            <w:pPr>
              <w:spacing w:before="120" w:after="120"/>
              <w:jc w:val="both"/>
              <w:rPr>
                <w:noProof/>
              </w:rPr>
            </w:pPr>
            <w:r w:rsidRPr="00ED52CF">
              <w:rPr>
                <w:b/>
                <w:bCs/>
                <w:noProof/>
              </w:rPr>
              <w:t>Alt. 2.1</w:t>
            </w:r>
          </w:p>
        </w:tc>
        <w:tc>
          <w:tcPr>
            <w:tcW w:w="445" w:type="pct"/>
            <w:shd w:val="clear" w:color="auto" w:fill="D2DEEF"/>
            <w:tcMar>
              <w:top w:w="15" w:type="dxa"/>
              <w:left w:w="70" w:type="dxa"/>
              <w:bottom w:w="0" w:type="dxa"/>
              <w:right w:w="70" w:type="dxa"/>
            </w:tcMar>
            <w:vAlign w:val="center"/>
            <w:hideMark/>
          </w:tcPr>
          <w:p w14:paraId="3694AC20" w14:textId="77777777" w:rsidR="00ED52CF" w:rsidRPr="00ED52CF" w:rsidRDefault="00ED52CF" w:rsidP="00097ED9">
            <w:pPr>
              <w:spacing w:before="120" w:after="120"/>
              <w:jc w:val="center"/>
              <w:rPr>
                <w:noProof/>
              </w:rPr>
            </w:pPr>
          </w:p>
        </w:tc>
        <w:tc>
          <w:tcPr>
            <w:tcW w:w="445" w:type="pct"/>
            <w:shd w:val="clear" w:color="auto" w:fill="D2DEEF"/>
            <w:tcMar>
              <w:top w:w="15" w:type="dxa"/>
              <w:left w:w="70" w:type="dxa"/>
              <w:bottom w:w="0" w:type="dxa"/>
              <w:right w:w="70" w:type="dxa"/>
            </w:tcMar>
            <w:vAlign w:val="center"/>
            <w:hideMark/>
          </w:tcPr>
          <w:p w14:paraId="009C1AA6"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7FB70FAB"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2CE10A42"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50536403"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2A309F5B"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265E3EDA"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089DEE0A"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2DC1BBFE"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8" w:type="pct"/>
            <w:shd w:val="clear" w:color="auto" w:fill="D2DEEF"/>
            <w:tcMar>
              <w:top w:w="15" w:type="dxa"/>
              <w:left w:w="70" w:type="dxa"/>
              <w:bottom w:w="0" w:type="dxa"/>
              <w:right w:w="70" w:type="dxa"/>
            </w:tcMar>
            <w:vAlign w:val="center"/>
            <w:hideMark/>
          </w:tcPr>
          <w:p w14:paraId="7C55C840" w14:textId="77777777" w:rsidR="00ED52CF" w:rsidRPr="00ED52CF" w:rsidRDefault="00ED52CF" w:rsidP="00097ED9">
            <w:pPr>
              <w:spacing w:before="120" w:after="120"/>
              <w:jc w:val="center"/>
              <w:rPr>
                <w:noProof/>
              </w:rPr>
            </w:pPr>
          </w:p>
        </w:tc>
      </w:tr>
      <w:tr w:rsidR="000877EC" w:rsidRPr="00ED52CF" w14:paraId="715C5D4B" w14:textId="77777777" w:rsidTr="000877EC">
        <w:trPr>
          <w:trHeight w:val="113"/>
        </w:trPr>
        <w:tc>
          <w:tcPr>
            <w:tcW w:w="549" w:type="pct"/>
            <w:shd w:val="clear" w:color="auto" w:fill="5B9BD5"/>
            <w:tcMar>
              <w:top w:w="15" w:type="dxa"/>
              <w:left w:w="70" w:type="dxa"/>
              <w:bottom w:w="0" w:type="dxa"/>
              <w:right w:w="70" w:type="dxa"/>
            </w:tcMar>
            <w:vAlign w:val="center"/>
            <w:hideMark/>
          </w:tcPr>
          <w:p w14:paraId="78465C51" w14:textId="77777777" w:rsidR="00ED52CF" w:rsidRPr="00ED52CF" w:rsidRDefault="00ED52CF" w:rsidP="00ED52CF">
            <w:pPr>
              <w:spacing w:before="120" w:after="120"/>
              <w:jc w:val="both"/>
              <w:rPr>
                <w:noProof/>
              </w:rPr>
            </w:pPr>
            <w:r w:rsidRPr="00ED52CF">
              <w:rPr>
                <w:b/>
                <w:bCs/>
                <w:noProof/>
              </w:rPr>
              <w:t>Alt. 2.2</w:t>
            </w:r>
          </w:p>
        </w:tc>
        <w:tc>
          <w:tcPr>
            <w:tcW w:w="445" w:type="pct"/>
            <w:shd w:val="clear" w:color="auto" w:fill="D2DEEF"/>
            <w:tcMar>
              <w:top w:w="15" w:type="dxa"/>
              <w:left w:w="70" w:type="dxa"/>
              <w:bottom w:w="0" w:type="dxa"/>
              <w:right w:w="70" w:type="dxa"/>
            </w:tcMar>
            <w:vAlign w:val="center"/>
            <w:hideMark/>
          </w:tcPr>
          <w:p w14:paraId="3E50836B" w14:textId="77777777" w:rsidR="00ED52CF" w:rsidRPr="00ED52CF" w:rsidRDefault="00ED52CF" w:rsidP="00097ED9">
            <w:pPr>
              <w:spacing w:before="120" w:after="120"/>
              <w:jc w:val="center"/>
              <w:rPr>
                <w:noProof/>
              </w:rPr>
            </w:pPr>
          </w:p>
        </w:tc>
        <w:tc>
          <w:tcPr>
            <w:tcW w:w="445" w:type="pct"/>
            <w:shd w:val="clear" w:color="auto" w:fill="D2DEEF"/>
            <w:tcMar>
              <w:top w:w="15" w:type="dxa"/>
              <w:left w:w="70" w:type="dxa"/>
              <w:bottom w:w="0" w:type="dxa"/>
              <w:right w:w="70" w:type="dxa"/>
            </w:tcMar>
            <w:vAlign w:val="center"/>
            <w:hideMark/>
          </w:tcPr>
          <w:p w14:paraId="31CE7152"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57DE1B46"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7EC92704"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05EAB573"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183FACF6"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5DDB04F9"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365AB9B9"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5193ABF2" w14:textId="77777777" w:rsidR="00ED52CF" w:rsidRPr="00624BB8" w:rsidRDefault="00ED52CF" w:rsidP="00097ED9">
            <w:pPr>
              <w:spacing w:before="120" w:after="120"/>
              <w:jc w:val="center"/>
              <w:rPr>
                <w:noProof/>
                <w:color w:val="FF0000"/>
              </w:rPr>
            </w:pPr>
          </w:p>
        </w:tc>
        <w:tc>
          <w:tcPr>
            <w:tcW w:w="448" w:type="pct"/>
            <w:shd w:val="clear" w:color="auto" w:fill="D2DEEF"/>
            <w:tcMar>
              <w:top w:w="15" w:type="dxa"/>
              <w:left w:w="70" w:type="dxa"/>
              <w:bottom w:w="0" w:type="dxa"/>
              <w:right w:w="70" w:type="dxa"/>
            </w:tcMar>
            <w:vAlign w:val="center"/>
            <w:hideMark/>
          </w:tcPr>
          <w:p w14:paraId="29385688" w14:textId="77777777" w:rsidR="00ED52CF" w:rsidRPr="00ED52CF" w:rsidRDefault="00ED52CF" w:rsidP="00097ED9">
            <w:pPr>
              <w:spacing w:before="120" w:after="120"/>
              <w:jc w:val="center"/>
              <w:rPr>
                <w:noProof/>
              </w:rPr>
            </w:pPr>
          </w:p>
        </w:tc>
      </w:tr>
      <w:tr w:rsidR="000877EC" w:rsidRPr="00ED52CF" w14:paraId="67EC783D" w14:textId="77777777" w:rsidTr="000877EC">
        <w:trPr>
          <w:trHeight w:val="113"/>
        </w:trPr>
        <w:tc>
          <w:tcPr>
            <w:tcW w:w="549" w:type="pct"/>
            <w:shd w:val="clear" w:color="auto" w:fill="5B9BD5"/>
            <w:tcMar>
              <w:top w:w="15" w:type="dxa"/>
              <w:left w:w="70" w:type="dxa"/>
              <w:bottom w:w="0" w:type="dxa"/>
              <w:right w:w="70" w:type="dxa"/>
            </w:tcMar>
            <w:vAlign w:val="center"/>
            <w:hideMark/>
          </w:tcPr>
          <w:p w14:paraId="7F7407CB" w14:textId="77777777" w:rsidR="00ED52CF" w:rsidRPr="00ED52CF" w:rsidRDefault="00ED52CF" w:rsidP="00ED52CF">
            <w:pPr>
              <w:spacing w:before="120" w:after="120"/>
              <w:jc w:val="both"/>
              <w:rPr>
                <w:noProof/>
              </w:rPr>
            </w:pPr>
            <w:r w:rsidRPr="00ED52CF">
              <w:rPr>
                <w:b/>
                <w:bCs/>
                <w:noProof/>
              </w:rPr>
              <w:t>Alt. 2.3</w:t>
            </w:r>
          </w:p>
        </w:tc>
        <w:tc>
          <w:tcPr>
            <w:tcW w:w="445" w:type="pct"/>
            <w:shd w:val="clear" w:color="auto" w:fill="D2DEEF"/>
            <w:tcMar>
              <w:top w:w="15" w:type="dxa"/>
              <w:left w:w="70" w:type="dxa"/>
              <w:bottom w:w="0" w:type="dxa"/>
              <w:right w:w="70" w:type="dxa"/>
            </w:tcMar>
            <w:vAlign w:val="center"/>
            <w:hideMark/>
          </w:tcPr>
          <w:p w14:paraId="215BF933" w14:textId="77777777" w:rsidR="00ED52CF" w:rsidRPr="00ED52CF" w:rsidRDefault="00ED52CF" w:rsidP="00097ED9">
            <w:pPr>
              <w:spacing w:before="120" w:after="120"/>
              <w:jc w:val="center"/>
              <w:rPr>
                <w:noProof/>
              </w:rPr>
            </w:pPr>
          </w:p>
        </w:tc>
        <w:tc>
          <w:tcPr>
            <w:tcW w:w="445" w:type="pct"/>
            <w:shd w:val="clear" w:color="auto" w:fill="D2DEEF"/>
            <w:tcMar>
              <w:top w:w="15" w:type="dxa"/>
              <w:left w:w="70" w:type="dxa"/>
              <w:bottom w:w="0" w:type="dxa"/>
              <w:right w:w="70" w:type="dxa"/>
            </w:tcMar>
            <w:vAlign w:val="center"/>
            <w:hideMark/>
          </w:tcPr>
          <w:p w14:paraId="6073D625"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56EB2142"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1567B653"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46CA3D5B"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57A0B688"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4B875D84"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231B7030"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6EABB61B" w14:textId="77777777" w:rsidR="00ED52CF" w:rsidRPr="00624BB8" w:rsidRDefault="00ED52CF" w:rsidP="00097ED9">
            <w:pPr>
              <w:spacing w:before="120" w:after="120"/>
              <w:jc w:val="center"/>
              <w:rPr>
                <w:noProof/>
                <w:color w:val="FF0000"/>
              </w:rPr>
            </w:pPr>
          </w:p>
        </w:tc>
        <w:tc>
          <w:tcPr>
            <w:tcW w:w="448" w:type="pct"/>
            <w:shd w:val="clear" w:color="auto" w:fill="D2DEEF"/>
            <w:tcMar>
              <w:top w:w="15" w:type="dxa"/>
              <w:left w:w="70" w:type="dxa"/>
              <w:bottom w:w="0" w:type="dxa"/>
              <w:right w:w="70" w:type="dxa"/>
            </w:tcMar>
            <w:vAlign w:val="center"/>
            <w:hideMark/>
          </w:tcPr>
          <w:p w14:paraId="4C760D63" w14:textId="77777777" w:rsidR="00ED52CF" w:rsidRPr="00ED52CF" w:rsidRDefault="00ED52CF" w:rsidP="00097ED9">
            <w:pPr>
              <w:spacing w:before="120" w:after="120"/>
              <w:jc w:val="center"/>
              <w:rPr>
                <w:noProof/>
              </w:rPr>
            </w:pPr>
          </w:p>
        </w:tc>
      </w:tr>
      <w:tr w:rsidR="000877EC" w:rsidRPr="00ED52CF" w14:paraId="5D13E836" w14:textId="77777777" w:rsidTr="000877EC">
        <w:trPr>
          <w:trHeight w:val="113"/>
        </w:trPr>
        <w:tc>
          <w:tcPr>
            <w:tcW w:w="549" w:type="pct"/>
            <w:shd w:val="clear" w:color="auto" w:fill="5B9BD5"/>
            <w:tcMar>
              <w:top w:w="15" w:type="dxa"/>
              <w:left w:w="70" w:type="dxa"/>
              <w:bottom w:w="0" w:type="dxa"/>
              <w:right w:w="70" w:type="dxa"/>
            </w:tcMar>
            <w:vAlign w:val="center"/>
            <w:hideMark/>
          </w:tcPr>
          <w:p w14:paraId="75CD9DDD" w14:textId="77777777" w:rsidR="00ED52CF" w:rsidRPr="00ED52CF" w:rsidRDefault="00ED52CF" w:rsidP="00ED52CF">
            <w:pPr>
              <w:spacing w:before="120" w:after="120"/>
              <w:jc w:val="both"/>
              <w:rPr>
                <w:noProof/>
              </w:rPr>
            </w:pPr>
            <w:r w:rsidRPr="00ED52CF">
              <w:rPr>
                <w:b/>
                <w:bCs/>
                <w:noProof/>
              </w:rPr>
              <w:t>Alt. 2.4</w:t>
            </w:r>
          </w:p>
        </w:tc>
        <w:tc>
          <w:tcPr>
            <w:tcW w:w="445" w:type="pct"/>
            <w:shd w:val="clear" w:color="auto" w:fill="D2DEEF"/>
            <w:tcMar>
              <w:top w:w="15" w:type="dxa"/>
              <w:left w:w="70" w:type="dxa"/>
              <w:bottom w:w="0" w:type="dxa"/>
              <w:right w:w="70" w:type="dxa"/>
            </w:tcMar>
            <w:vAlign w:val="center"/>
            <w:hideMark/>
          </w:tcPr>
          <w:p w14:paraId="6C2E2217" w14:textId="77777777" w:rsidR="00ED52CF" w:rsidRPr="00ED52CF" w:rsidRDefault="00ED52CF" w:rsidP="00097ED9">
            <w:pPr>
              <w:spacing w:before="120" w:after="120"/>
              <w:jc w:val="center"/>
              <w:rPr>
                <w:noProof/>
              </w:rPr>
            </w:pPr>
          </w:p>
        </w:tc>
        <w:tc>
          <w:tcPr>
            <w:tcW w:w="445" w:type="pct"/>
            <w:shd w:val="clear" w:color="auto" w:fill="D2DEEF"/>
            <w:tcMar>
              <w:top w:w="15" w:type="dxa"/>
              <w:left w:w="70" w:type="dxa"/>
              <w:bottom w:w="0" w:type="dxa"/>
              <w:right w:w="70" w:type="dxa"/>
            </w:tcMar>
            <w:vAlign w:val="center"/>
            <w:hideMark/>
          </w:tcPr>
          <w:p w14:paraId="40DEC178"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3CB0EED6"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5" w:type="pct"/>
            <w:shd w:val="clear" w:color="auto" w:fill="D2DEEF"/>
            <w:tcMar>
              <w:top w:w="15" w:type="dxa"/>
              <w:left w:w="70" w:type="dxa"/>
              <w:bottom w:w="0" w:type="dxa"/>
              <w:right w:w="70" w:type="dxa"/>
            </w:tcMar>
            <w:vAlign w:val="center"/>
            <w:hideMark/>
          </w:tcPr>
          <w:p w14:paraId="6AC76434"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7E5BFE45" w14:textId="77777777" w:rsidR="00ED52CF" w:rsidRPr="00624BB8" w:rsidRDefault="00ED52CF" w:rsidP="00097ED9">
            <w:pPr>
              <w:spacing w:before="120" w:after="120"/>
              <w:jc w:val="center"/>
              <w:rPr>
                <w:noProof/>
                <w:color w:val="FF0000"/>
              </w:rPr>
            </w:pPr>
          </w:p>
        </w:tc>
        <w:tc>
          <w:tcPr>
            <w:tcW w:w="444" w:type="pct"/>
            <w:shd w:val="clear" w:color="auto" w:fill="D2DEEF"/>
            <w:tcMar>
              <w:top w:w="15" w:type="dxa"/>
              <w:left w:w="70" w:type="dxa"/>
              <w:bottom w:w="0" w:type="dxa"/>
              <w:right w:w="70" w:type="dxa"/>
            </w:tcMar>
            <w:vAlign w:val="center"/>
            <w:hideMark/>
          </w:tcPr>
          <w:p w14:paraId="2A36A61D"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0D8F628E"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50C4A805"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4" w:type="pct"/>
            <w:shd w:val="clear" w:color="auto" w:fill="D2DEEF"/>
            <w:tcMar>
              <w:top w:w="15" w:type="dxa"/>
              <w:left w:w="70" w:type="dxa"/>
              <w:bottom w:w="0" w:type="dxa"/>
              <w:right w:w="70" w:type="dxa"/>
            </w:tcMar>
            <w:vAlign w:val="center"/>
            <w:hideMark/>
          </w:tcPr>
          <w:p w14:paraId="236E97C4" w14:textId="77777777" w:rsidR="00ED52CF" w:rsidRPr="00624BB8" w:rsidRDefault="00ED52CF" w:rsidP="00097ED9">
            <w:pPr>
              <w:spacing w:before="120" w:after="120"/>
              <w:jc w:val="center"/>
              <w:rPr>
                <w:noProof/>
                <w:color w:val="FF0000"/>
              </w:rPr>
            </w:pPr>
            <w:r w:rsidRPr="00624BB8">
              <w:rPr>
                <w:b/>
                <w:bCs/>
                <w:noProof/>
                <w:color w:val="FF0000"/>
              </w:rPr>
              <w:t>X</w:t>
            </w:r>
          </w:p>
        </w:tc>
        <w:tc>
          <w:tcPr>
            <w:tcW w:w="448" w:type="pct"/>
            <w:shd w:val="clear" w:color="auto" w:fill="D2DEEF"/>
            <w:tcMar>
              <w:top w:w="15" w:type="dxa"/>
              <w:left w:w="70" w:type="dxa"/>
              <w:bottom w:w="0" w:type="dxa"/>
              <w:right w:w="70" w:type="dxa"/>
            </w:tcMar>
            <w:vAlign w:val="center"/>
            <w:hideMark/>
          </w:tcPr>
          <w:p w14:paraId="64C10CC6" w14:textId="77777777" w:rsidR="00ED52CF" w:rsidRPr="00ED52CF" w:rsidRDefault="00ED52CF" w:rsidP="00097ED9">
            <w:pPr>
              <w:spacing w:before="120" w:after="120"/>
              <w:jc w:val="center"/>
              <w:rPr>
                <w:noProof/>
              </w:rPr>
            </w:pPr>
          </w:p>
        </w:tc>
      </w:tr>
    </w:tbl>
    <w:p w14:paraId="1B0C54CF" w14:textId="77777777" w:rsidR="000877EC" w:rsidRPr="00097ED9" w:rsidRDefault="000877EC" w:rsidP="00097ED9"/>
    <w:p w14:paraId="4C5043FF" w14:textId="24E29D22" w:rsidR="00337029" w:rsidRDefault="000877EC" w:rsidP="00F0782A">
      <w:pPr>
        <w:pStyle w:val="a7"/>
        <w:rPr>
          <w:b/>
        </w:rPr>
      </w:pPr>
      <w:r w:rsidRPr="00097ED9">
        <w:rPr>
          <w:noProof/>
        </w:rPr>
        <w:t xml:space="preserve">Besides, </w:t>
      </w:r>
      <w:r>
        <w:rPr>
          <w:noProof/>
        </w:rPr>
        <w:t>the following table provides initial assessment of different alternatives in terms of network energy saving benefit, UE performance impact and spec impact.</w:t>
      </w:r>
    </w:p>
    <w:p w14:paraId="175ED9E5" w14:textId="793AAF45" w:rsidR="00337029" w:rsidRDefault="00337029" w:rsidP="00337029">
      <w:pPr>
        <w:pStyle w:val="a7"/>
        <w:jc w:val="center"/>
        <w:rPr>
          <w:rFonts w:asciiTheme="minorEastAsia" w:eastAsiaTheme="minorEastAsia" w:hAnsiTheme="minorEastAsia"/>
          <w:noProof/>
          <w:lang w:eastAsia="zh-CN"/>
        </w:rPr>
      </w:pPr>
      <w:r w:rsidRPr="00337029">
        <w:rPr>
          <w:b/>
        </w:rPr>
        <w:t xml:space="preserve">Table </w:t>
      </w:r>
      <w:r w:rsidRPr="00337029">
        <w:rPr>
          <w:b/>
        </w:rPr>
        <w:fldChar w:fldCharType="begin"/>
      </w:r>
      <w:r w:rsidRPr="00337029">
        <w:rPr>
          <w:b/>
        </w:rPr>
        <w:instrText xml:space="preserve"> SEQ Table \* ARABIC </w:instrText>
      </w:r>
      <w:r w:rsidRPr="00337029">
        <w:rPr>
          <w:b/>
        </w:rPr>
        <w:fldChar w:fldCharType="separate"/>
      </w:r>
      <w:r w:rsidR="005B1518">
        <w:rPr>
          <w:b/>
          <w:noProof/>
        </w:rPr>
        <w:t>2</w:t>
      </w:r>
      <w:r w:rsidRPr="00337029">
        <w:rPr>
          <w:b/>
        </w:rPr>
        <w:fldChar w:fldCharType="end"/>
      </w:r>
      <w:r w:rsidRPr="00337029">
        <w:rPr>
          <w:b/>
        </w:rPr>
        <w:t>:</w:t>
      </w:r>
      <w:r>
        <w:t xml:space="preserve"> </w:t>
      </w:r>
      <w:r>
        <w:rPr>
          <w:noProof/>
        </w:rPr>
        <w:t>Analysis of the characteristics of different ALT</w:t>
      </w:r>
      <w:r>
        <w:rPr>
          <w:rFonts w:asciiTheme="minorEastAsia" w:eastAsiaTheme="minorEastAsia" w:hAnsiTheme="minorEastAsia" w:hint="eastAsia"/>
          <w:noProof/>
          <w:lang w:eastAsia="zh-CN"/>
        </w:rPr>
        <w:t>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0"/>
        <w:gridCol w:w="1729"/>
        <w:gridCol w:w="3260"/>
        <w:gridCol w:w="3118"/>
      </w:tblGrid>
      <w:tr w:rsidR="00AB7A2C" w:rsidRPr="00337029" w14:paraId="4513F20D" w14:textId="77777777" w:rsidTr="00097ED9">
        <w:trPr>
          <w:trHeight w:val="392"/>
        </w:trPr>
        <w:tc>
          <w:tcPr>
            <w:tcW w:w="960" w:type="dxa"/>
            <w:shd w:val="clear" w:color="auto" w:fill="5B9BD5"/>
            <w:tcMar>
              <w:top w:w="15" w:type="dxa"/>
              <w:left w:w="70" w:type="dxa"/>
              <w:bottom w:w="0" w:type="dxa"/>
              <w:right w:w="70" w:type="dxa"/>
            </w:tcMar>
            <w:hideMark/>
          </w:tcPr>
          <w:p w14:paraId="03761751" w14:textId="24B2EED4" w:rsidR="00AB7A2C" w:rsidRPr="00337029" w:rsidRDefault="00AB7A2C" w:rsidP="00337029">
            <w:pPr>
              <w:rPr>
                <w:rFonts w:eastAsiaTheme="minorEastAsia"/>
                <w:sz w:val="18"/>
                <w:lang w:eastAsia="zh-CN"/>
              </w:rPr>
            </w:pPr>
            <w:r>
              <w:rPr>
                <w:rFonts w:eastAsiaTheme="minorEastAsia"/>
                <w:b/>
                <w:bCs/>
                <w:sz w:val="18"/>
                <w:lang w:eastAsia="zh-CN"/>
              </w:rPr>
              <w:t>ALTs</w:t>
            </w:r>
          </w:p>
        </w:tc>
        <w:tc>
          <w:tcPr>
            <w:tcW w:w="1729" w:type="dxa"/>
            <w:shd w:val="clear" w:color="auto" w:fill="5B9BD5"/>
            <w:tcMar>
              <w:top w:w="15" w:type="dxa"/>
              <w:left w:w="70" w:type="dxa"/>
              <w:bottom w:w="0" w:type="dxa"/>
              <w:right w:w="70" w:type="dxa"/>
            </w:tcMar>
            <w:hideMark/>
          </w:tcPr>
          <w:p w14:paraId="3116EED3" w14:textId="14FBB364" w:rsidR="00AB7A2C" w:rsidRPr="00337029" w:rsidRDefault="00AB7A2C" w:rsidP="00337029">
            <w:pPr>
              <w:rPr>
                <w:rFonts w:eastAsiaTheme="minorEastAsia"/>
                <w:sz w:val="18"/>
                <w:lang w:eastAsia="zh-CN"/>
              </w:rPr>
            </w:pPr>
            <w:proofErr w:type="spellStart"/>
            <w:r w:rsidRPr="00337029">
              <w:rPr>
                <w:rFonts w:eastAsiaTheme="minorEastAsia"/>
                <w:b/>
                <w:bCs/>
                <w:sz w:val="18"/>
                <w:lang w:eastAsia="zh-CN"/>
              </w:rPr>
              <w:t>gNB</w:t>
            </w:r>
            <w:proofErr w:type="spellEnd"/>
            <w:r w:rsidRPr="00337029">
              <w:rPr>
                <w:rFonts w:eastAsiaTheme="minorEastAsia"/>
                <w:b/>
                <w:bCs/>
                <w:sz w:val="18"/>
                <w:lang w:eastAsia="zh-CN"/>
              </w:rPr>
              <w:t xml:space="preserve"> </w:t>
            </w:r>
            <w:r w:rsidR="00312798">
              <w:rPr>
                <w:rFonts w:eastAsiaTheme="minorEastAsia"/>
                <w:b/>
                <w:bCs/>
                <w:sz w:val="18"/>
                <w:lang w:eastAsia="zh-CN"/>
              </w:rPr>
              <w:t>energy</w:t>
            </w:r>
            <w:r w:rsidR="00312798" w:rsidRPr="00337029">
              <w:rPr>
                <w:rFonts w:eastAsiaTheme="minorEastAsia"/>
                <w:b/>
                <w:bCs/>
                <w:sz w:val="18"/>
                <w:lang w:eastAsia="zh-CN"/>
              </w:rPr>
              <w:t xml:space="preserve"> </w:t>
            </w:r>
            <w:r w:rsidRPr="00337029">
              <w:rPr>
                <w:rFonts w:eastAsiaTheme="minorEastAsia"/>
                <w:b/>
                <w:bCs/>
                <w:sz w:val="18"/>
                <w:lang w:eastAsia="zh-CN"/>
              </w:rPr>
              <w:t xml:space="preserve">saving  </w:t>
            </w:r>
          </w:p>
        </w:tc>
        <w:tc>
          <w:tcPr>
            <w:tcW w:w="3260" w:type="dxa"/>
            <w:shd w:val="clear" w:color="auto" w:fill="5B9BD5"/>
            <w:tcMar>
              <w:top w:w="15" w:type="dxa"/>
              <w:left w:w="70" w:type="dxa"/>
              <w:bottom w:w="0" w:type="dxa"/>
              <w:right w:w="70" w:type="dxa"/>
            </w:tcMar>
            <w:hideMark/>
          </w:tcPr>
          <w:p w14:paraId="1F948086" w14:textId="77777777" w:rsidR="00AB7A2C" w:rsidRPr="00337029" w:rsidRDefault="00AB7A2C" w:rsidP="00337029">
            <w:pPr>
              <w:rPr>
                <w:rFonts w:eastAsiaTheme="minorEastAsia"/>
                <w:sz w:val="18"/>
                <w:lang w:eastAsia="zh-CN"/>
              </w:rPr>
            </w:pPr>
            <w:r w:rsidRPr="00337029">
              <w:rPr>
                <w:rFonts w:eastAsiaTheme="minorEastAsia"/>
                <w:b/>
                <w:bCs/>
                <w:sz w:val="18"/>
                <w:lang w:eastAsia="zh-CN"/>
              </w:rPr>
              <w:t>Impact on UE performance</w:t>
            </w:r>
          </w:p>
        </w:tc>
        <w:tc>
          <w:tcPr>
            <w:tcW w:w="3118" w:type="dxa"/>
            <w:shd w:val="clear" w:color="auto" w:fill="5B9BD5"/>
            <w:tcMar>
              <w:top w:w="15" w:type="dxa"/>
              <w:left w:w="70" w:type="dxa"/>
              <w:bottom w:w="0" w:type="dxa"/>
              <w:right w:w="70" w:type="dxa"/>
            </w:tcMar>
            <w:hideMark/>
          </w:tcPr>
          <w:p w14:paraId="1F135E43" w14:textId="77777777" w:rsidR="00AB7A2C" w:rsidRPr="00337029" w:rsidRDefault="00AB7A2C" w:rsidP="00337029">
            <w:pPr>
              <w:rPr>
                <w:rFonts w:eastAsiaTheme="minorEastAsia"/>
                <w:sz w:val="18"/>
                <w:lang w:eastAsia="zh-CN"/>
              </w:rPr>
            </w:pPr>
            <w:r w:rsidRPr="00337029">
              <w:rPr>
                <w:rFonts w:eastAsiaTheme="minorEastAsia"/>
                <w:b/>
                <w:bCs/>
                <w:sz w:val="18"/>
                <w:lang w:eastAsia="zh-CN"/>
              </w:rPr>
              <w:t xml:space="preserve">Spec impact </w:t>
            </w:r>
          </w:p>
        </w:tc>
      </w:tr>
      <w:tr w:rsidR="00AB7A2C" w:rsidRPr="00337029" w14:paraId="53FC3AB8" w14:textId="77777777" w:rsidTr="00097ED9">
        <w:trPr>
          <w:trHeight w:val="256"/>
        </w:trPr>
        <w:tc>
          <w:tcPr>
            <w:tcW w:w="960" w:type="dxa"/>
            <w:shd w:val="clear" w:color="auto" w:fill="FBE4D5" w:themeFill="accent2" w:themeFillTint="33"/>
            <w:tcMar>
              <w:top w:w="15" w:type="dxa"/>
              <w:left w:w="70" w:type="dxa"/>
              <w:bottom w:w="0" w:type="dxa"/>
              <w:right w:w="70" w:type="dxa"/>
            </w:tcMar>
          </w:tcPr>
          <w:p w14:paraId="1CC28407" w14:textId="15B4F99A" w:rsidR="00AB7A2C" w:rsidRPr="00337029" w:rsidRDefault="000877EC" w:rsidP="00337029">
            <w:pPr>
              <w:rPr>
                <w:rFonts w:eastAsiaTheme="minorEastAsia"/>
                <w:b/>
                <w:bCs/>
                <w:sz w:val="18"/>
                <w:lang w:eastAsia="zh-CN"/>
              </w:rPr>
            </w:pPr>
            <w:r>
              <w:rPr>
                <w:rFonts w:eastAsiaTheme="minorEastAsia"/>
                <w:b/>
                <w:bCs/>
                <w:sz w:val="15"/>
                <w:lang w:val="en-GB" w:eastAsia="zh-CN"/>
              </w:rPr>
              <w:t>Alt.</w:t>
            </w:r>
            <w:r w:rsidRPr="00F0782A">
              <w:rPr>
                <w:rFonts w:eastAsiaTheme="minorEastAsia"/>
                <w:b/>
                <w:bCs/>
                <w:sz w:val="15"/>
                <w:lang w:val="en-GB" w:eastAsia="zh-CN"/>
              </w:rPr>
              <w:t xml:space="preserve"> </w:t>
            </w:r>
            <w:r w:rsidR="00AB7A2C" w:rsidRPr="00F0782A">
              <w:rPr>
                <w:rFonts w:eastAsiaTheme="minorEastAsia"/>
                <w:b/>
                <w:bCs/>
                <w:sz w:val="15"/>
                <w:lang w:val="en-GB" w:eastAsia="zh-CN"/>
              </w:rPr>
              <w:t>1</w:t>
            </w:r>
          </w:p>
        </w:tc>
        <w:tc>
          <w:tcPr>
            <w:tcW w:w="1729" w:type="dxa"/>
            <w:shd w:val="clear" w:color="auto" w:fill="FBE4D5" w:themeFill="accent2" w:themeFillTint="33"/>
            <w:tcMar>
              <w:top w:w="15" w:type="dxa"/>
              <w:left w:w="70" w:type="dxa"/>
              <w:bottom w:w="0" w:type="dxa"/>
              <w:right w:w="70" w:type="dxa"/>
            </w:tcMar>
          </w:tcPr>
          <w:p w14:paraId="29014FBA" w14:textId="367B76EC" w:rsidR="00AB7A2C" w:rsidRPr="0081128E" w:rsidRDefault="00312798" w:rsidP="00337029">
            <w:pPr>
              <w:rPr>
                <w:rFonts w:eastAsiaTheme="minorEastAsia"/>
                <w:sz w:val="15"/>
                <w:lang w:eastAsia="zh-CN"/>
              </w:rPr>
            </w:pPr>
            <w:r>
              <w:rPr>
                <w:rFonts w:eastAsiaTheme="minorEastAsia"/>
                <w:sz w:val="15"/>
                <w:lang w:eastAsia="zh-CN"/>
              </w:rPr>
              <w:t>Medium</w:t>
            </w:r>
          </w:p>
        </w:tc>
        <w:tc>
          <w:tcPr>
            <w:tcW w:w="3260" w:type="dxa"/>
            <w:shd w:val="clear" w:color="auto" w:fill="FBE4D5" w:themeFill="accent2" w:themeFillTint="33"/>
            <w:tcMar>
              <w:top w:w="15" w:type="dxa"/>
              <w:left w:w="70" w:type="dxa"/>
              <w:bottom w:w="0" w:type="dxa"/>
              <w:right w:w="70" w:type="dxa"/>
            </w:tcMar>
          </w:tcPr>
          <w:p w14:paraId="1C8FE2A6" w14:textId="157C1B9A" w:rsidR="00AB7A2C" w:rsidRPr="0081128E" w:rsidRDefault="00AB7A2C" w:rsidP="00337029">
            <w:pPr>
              <w:rPr>
                <w:rFonts w:eastAsiaTheme="minorEastAsia"/>
                <w:sz w:val="15"/>
                <w:lang w:eastAsia="zh-CN"/>
              </w:rPr>
            </w:pPr>
            <w:r w:rsidRPr="00337029">
              <w:rPr>
                <w:rFonts w:eastAsiaTheme="minorEastAsia"/>
                <w:sz w:val="15"/>
                <w:lang w:eastAsia="zh-CN"/>
              </w:rPr>
              <w:t>Small loss</w:t>
            </w:r>
          </w:p>
        </w:tc>
        <w:tc>
          <w:tcPr>
            <w:tcW w:w="3118" w:type="dxa"/>
            <w:shd w:val="clear" w:color="auto" w:fill="FBE4D5" w:themeFill="accent2" w:themeFillTint="33"/>
            <w:tcMar>
              <w:top w:w="15" w:type="dxa"/>
              <w:left w:w="70" w:type="dxa"/>
              <w:bottom w:w="0" w:type="dxa"/>
              <w:right w:w="70" w:type="dxa"/>
            </w:tcMar>
          </w:tcPr>
          <w:p w14:paraId="56F6C54F" w14:textId="53BA63CF" w:rsidR="00AB7A2C" w:rsidRPr="0081128E" w:rsidRDefault="00AB7A2C" w:rsidP="00337029">
            <w:pPr>
              <w:rPr>
                <w:rFonts w:eastAsiaTheme="minorEastAsia"/>
                <w:sz w:val="15"/>
                <w:lang w:eastAsia="zh-CN"/>
              </w:rPr>
            </w:pPr>
            <w:r>
              <w:rPr>
                <w:rFonts w:eastAsiaTheme="minorEastAsia" w:hint="eastAsia"/>
                <w:sz w:val="15"/>
                <w:lang w:eastAsia="zh-CN"/>
              </w:rPr>
              <w:t>S</w:t>
            </w:r>
            <w:r>
              <w:rPr>
                <w:rFonts w:eastAsiaTheme="minorEastAsia"/>
                <w:sz w:val="15"/>
                <w:lang w:eastAsia="zh-CN"/>
              </w:rPr>
              <w:t>mall impact</w:t>
            </w:r>
          </w:p>
        </w:tc>
      </w:tr>
      <w:tr w:rsidR="00AB7A2C" w:rsidRPr="00337029" w14:paraId="41479DBE" w14:textId="77777777" w:rsidTr="00097ED9">
        <w:trPr>
          <w:trHeight w:val="1395"/>
        </w:trPr>
        <w:tc>
          <w:tcPr>
            <w:tcW w:w="960" w:type="dxa"/>
            <w:shd w:val="clear" w:color="auto" w:fill="5B9BD5"/>
            <w:tcMar>
              <w:top w:w="15" w:type="dxa"/>
              <w:left w:w="70" w:type="dxa"/>
              <w:bottom w:w="0" w:type="dxa"/>
              <w:right w:w="70" w:type="dxa"/>
            </w:tcMar>
            <w:hideMark/>
          </w:tcPr>
          <w:p w14:paraId="2939C207" w14:textId="6BEC490C" w:rsidR="00AB7A2C" w:rsidRPr="00337029" w:rsidRDefault="00AB7A2C" w:rsidP="00337029">
            <w:pPr>
              <w:rPr>
                <w:rFonts w:eastAsiaTheme="minorEastAsia"/>
                <w:sz w:val="15"/>
                <w:lang w:eastAsia="zh-CN"/>
              </w:rPr>
            </w:pPr>
            <w:r w:rsidRPr="00337029">
              <w:rPr>
                <w:rFonts w:eastAsiaTheme="minorEastAsia"/>
                <w:b/>
                <w:bCs/>
                <w:sz w:val="15"/>
                <w:lang w:eastAsia="zh-CN"/>
              </w:rPr>
              <w:t>Alt.2.1</w:t>
            </w:r>
          </w:p>
        </w:tc>
        <w:tc>
          <w:tcPr>
            <w:tcW w:w="1729" w:type="dxa"/>
            <w:shd w:val="clear" w:color="auto" w:fill="D2DEEF"/>
            <w:tcMar>
              <w:top w:w="15" w:type="dxa"/>
              <w:left w:w="70" w:type="dxa"/>
              <w:bottom w:w="0" w:type="dxa"/>
              <w:right w:w="70" w:type="dxa"/>
            </w:tcMar>
            <w:hideMark/>
          </w:tcPr>
          <w:p w14:paraId="6C3A3B6F" w14:textId="1E8F8EB8" w:rsidR="00AB7A2C" w:rsidRPr="00337029" w:rsidRDefault="00AB7A2C" w:rsidP="00337029">
            <w:pPr>
              <w:rPr>
                <w:rFonts w:eastAsiaTheme="minorEastAsia"/>
                <w:sz w:val="15"/>
                <w:lang w:eastAsia="zh-CN"/>
              </w:rPr>
            </w:pPr>
            <w:r w:rsidRPr="00337029">
              <w:rPr>
                <w:rFonts w:eastAsiaTheme="minorEastAsia"/>
                <w:sz w:val="15"/>
                <w:lang w:eastAsia="zh-CN"/>
              </w:rPr>
              <w:t>High</w:t>
            </w:r>
            <w:r>
              <w:rPr>
                <w:rFonts w:eastAsiaTheme="minorEastAsia"/>
                <w:sz w:val="15"/>
                <w:lang w:eastAsia="zh-CN"/>
              </w:rPr>
              <w:t xml:space="preserve"> </w:t>
            </w:r>
          </w:p>
        </w:tc>
        <w:tc>
          <w:tcPr>
            <w:tcW w:w="3260" w:type="dxa"/>
            <w:shd w:val="clear" w:color="auto" w:fill="D2DEEF"/>
            <w:tcMar>
              <w:top w:w="15" w:type="dxa"/>
              <w:left w:w="70" w:type="dxa"/>
              <w:bottom w:w="0" w:type="dxa"/>
              <w:right w:w="70" w:type="dxa"/>
            </w:tcMar>
            <w:hideMark/>
          </w:tcPr>
          <w:p w14:paraId="3F01B3F1" w14:textId="77777777" w:rsidR="00AB7A2C" w:rsidRPr="00337029" w:rsidRDefault="00AB7A2C" w:rsidP="00337029">
            <w:pPr>
              <w:rPr>
                <w:rFonts w:eastAsiaTheme="minorEastAsia"/>
                <w:sz w:val="15"/>
                <w:lang w:eastAsia="zh-CN"/>
              </w:rPr>
            </w:pPr>
            <w:r w:rsidRPr="00337029">
              <w:rPr>
                <w:rFonts w:eastAsiaTheme="minorEastAsia"/>
                <w:sz w:val="15"/>
                <w:lang w:eastAsia="zh-CN"/>
              </w:rPr>
              <w:t>Significant loss</w:t>
            </w:r>
          </w:p>
          <w:p w14:paraId="3F60F074" w14:textId="77777777" w:rsidR="00AB7A2C" w:rsidRPr="00337029" w:rsidRDefault="00AB7A2C" w:rsidP="00337029">
            <w:pPr>
              <w:rPr>
                <w:rFonts w:eastAsiaTheme="minorEastAsia"/>
                <w:sz w:val="15"/>
                <w:lang w:eastAsia="zh-CN"/>
              </w:rPr>
            </w:pPr>
            <w:r w:rsidRPr="00337029">
              <w:rPr>
                <w:rFonts w:eastAsiaTheme="minorEastAsia"/>
                <w:sz w:val="15"/>
                <w:lang w:eastAsia="zh-CN"/>
              </w:rPr>
              <w:t>Affect UE measurement and report (CSI-RS)</w:t>
            </w:r>
          </w:p>
          <w:p w14:paraId="04F56C0F" w14:textId="77777777" w:rsidR="00AB7A2C" w:rsidRPr="00337029" w:rsidRDefault="00AB7A2C" w:rsidP="00337029">
            <w:pPr>
              <w:rPr>
                <w:rFonts w:eastAsiaTheme="minorEastAsia"/>
                <w:sz w:val="15"/>
                <w:lang w:eastAsia="zh-CN"/>
              </w:rPr>
            </w:pPr>
            <w:r w:rsidRPr="00337029">
              <w:rPr>
                <w:rFonts w:eastAsiaTheme="minorEastAsia"/>
                <w:sz w:val="15"/>
                <w:lang w:eastAsia="zh-CN"/>
              </w:rPr>
              <w:t>UL signal transmission is restricted.</w:t>
            </w:r>
          </w:p>
          <w:p w14:paraId="563F2DBA" w14:textId="77777777" w:rsidR="00AB7A2C" w:rsidRPr="00337029" w:rsidRDefault="00AB7A2C" w:rsidP="00D1057A">
            <w:pPr>
              <w:numPr>
                <w:ilvl w:val="0"/>
                <w:numId w:val="16"/>
              </w:numPr>
              <w:rPr>
                <w:rFonts w:eastAsiaTheme="minorEastAsia"/>
                <w:sz w:val="15"/>
                <w:lang w:eastAsia="zh-CN"/>
              </w:rPr>
            </w:pPr>
            <w:r w:rsidRPr="00337029">
              <w:rPr>
                <w:rFonts w:eastAsiaTheme="minorEastAsia"/>
                <w:sz w:val="15"/>
                <w:lang w:eastAsia="zh-CN"/>
              </w:rPr>
              <w:t>UL configuration restrictions</w:t>
            </w:r>
          </w:p>
          <w:p w14:paraId="50CA0DD7" w14:textId="7569704C" w:rsidR="00AB7A2C" w:rsidRPr="00337029" w:rsidRDefault="00AB7A2C" w:rsidP="00D1057A">
            <w:pPr>
              <w:numPr>
                <w:ilvl w:val="0"/>
                <w:numId w:val="16"/>
              </w:numPr>
              <w:rPr>
                <w:rFonts w:eastAsiaTheme="minorEastAsia"/>
                <w:sz w:val="15"/>
                <w:lang w:eastAsia="zh-CN"/>
              </w:rPr>
            </w:pPr>
            <w:r w:rsidRPr="00337029">
              <w:rPr>
                <w:rFonts w:eastAsiaTheme="minorEastAsia"/>
                <w:sz w:val="15"/>
                <w:lang w:eastAsia="zh-CN"/>
              </w:rPr>
              <w:t>Affect SR/BSR, CSI-</w:t>
            </w:r>
            <w:r>
              <w:rPr>
                <w:rFonts w:eastAsiaTheme="minorEastAsia"/>
                <w:sz w:val="15"/>
                <w:lang w:eastAsia="zh-CN"/>
              </w:rPr>
              <w:t xml:space="preserve">RS </w:t>
            </w:r>
            <w:r w:rsidRPr="00337029">
              <w:rPr>
                <w:rFonts w:eastAsiaTheme="minorEastAsia"/>
                <w:sz w:val="15"/>
                <w:lang w:eastAsia="zh-CN"/>
              </w:rPr>
              <w:t>report, etc.</w:t>
            </w:r>
          </w:p>
          <w:p w14:paraId="7281BFB4" w14:textId="77777777" w:rsidR="00AB7A2C" w:rsidRPr="00337029" w:rsidRDefault="00AB7A2C" w:rsidP="00D1057A">
            <w:pPr>
              <w:numPr>
                <w:ilvl w:val="0"/>
                <w:numId w:val="16"/>
              </w:numPr>
              <w:rPr>
                <w:rFonts w:eastAsiaTheme="minorEastAsia"/>
                <w:sz w:val="15"/>
                <w:lang w:eastAsia="zh-CN"/>
              </w:rPr>
            </w:pPr>
            <w:r w:rsidRPr="00337029">
              <w:rPr>
                <w:rFonts w:eastAsiaTheme="minorEastAsia"/>
                <w:sz w:val="15"/>
                <w:lang w:eastAsia="zh-CN"/>
              </w:rPr>
              <w:t>Re-transmission performance reduction</w:t>
            </w:r>
          </w:p>
        </w:tc>
        <w:tc>
          <w:tcPr>
            <w:tcW w:w="3118" w:type="dxa"/>
            <w:shd w:val="clear" w:color="auto" w:fill="D2DEEF"/>
            <w:tcMar>
              <w:top w:w="15" w:type="dxa"/>
              <w:left w:w="70" w:type="dxa"/>
              <w:bottom w:w="0" w:type="dxa"/>
              <w:right w:w="70" w:type="dxa"/>
            </w:tcMar>
            <w:hideMark/>
          </w:tcPr>
          <w:p w14:paraId="76A44AFB" w14:textId="77777777" w:rsidR="00AB7A2C" w:rsidRPr="00337029" w:rsidRDefault="00AB7A2C" w:rsidP="00337029">
            <w:pPr>
              <w:rPr>
                <w:rFonts w:eastAsiaTheme="minorEastAsia"/>
                <w:sz w:val="15"/>
                <w:lang w:eastAsia="zh-CN"/>
              </w:rPr>
            </w:pPr>
            <w:r w:rsidRPr="00337029">
              <w:rPr>
                <w:rFonts w:eastAsiaTheme="minorEastAsia"/>
                <w:sz w:val="15"/>
                <w:lang w:eastAsia="zh-CN"/>
              </w:rPr>
              <w:t xml:space="preserve">High </w:t>
            </w:r>
          </w:p>
          <w:p w14:paraId="17DD8349" w14:textId="77777777" w:rsidR="00AB7A2C" w:rsidRPr="00337029" w:rsidRDefault="00AB7A2C" w:rsidP="00337029">
            <w:pPr>
              <w:rPr>
                <w:rFonts w:eastAsiaTheme="minorEastAsia"/>
                <w:sz w:val="15"/>
                <w:lang w:eastAsia="zh-CN"/>
              </w:rPr>
            </w:pPr>
            <w:r w:rsidRPr="00337029">
              <w:rPr>
                <w:rFonts w:eastAsiaTheme="minorEastAsia"/>
                <w:sz w:val="15"/>
                <w:lang w:eastAsia="zh-CN"/>
              </w:rPr>
              <w:t>Re-define measurement criteria (RAN4: DRX cycle, min gap, etc.)</w:t>
            </w:r>
          </w:p>
          <w:p w14:paraId="280243FD" w14:textId="62BB4B31" w:rsidR="00AB7A2C" w:rsidRPr="00337029" w:rsidRDefault="00312798" w:rsidP="00337029">
            <w:pPr>
              <w:rPr>
                <w:rFonts w:eastAsiaTheme="minorEastAsia"/>
                <w:sz w:val="15"/>
                <w:lang w:eastAsia="zh-CN"/>
              </w:rPr>
            </w:pPr>
            <w:r>
              <w:rPr>
                <w:rFonts w:eastAsiaTheme="minorEastAsia"/>
                <w:sz w:val="15"/>
                <w:lang w:eastAsia="zh-CN"/>
              </w:rPr>
              <w:t>P</w:t>
            </w:r>
            <w:r w:rsidR="00AB7A2C" w:rsidRPr="00337029">
              <w:rPr>
                <w:rFonts w:eastAsiaTheme="minorEastAsia"/>
                <w:sz w:val="15"/>
                <w:lang w:eastAsia="zh-CN"/>
              </w:rPr>
              <w:t xml:space="preserve">erformance reduction due to SR/BSR, CSI-report restriction </w:t>
            </w:r>
          </w:p>
          <w:p w14:paraId="79F70AC9" w14:textId="69796793" w:rsidR="00AB7A2C" w:rsidRPr="00337029" w:rsidRDefault="00AB7A2C" w:rsidP="00337029">
            <w:pPr>
              <w:rPr>
                <w:rFonts w:eastAsiaTheme="minorEastAsia"/>
                <w:sz w:val="15"/>
                <w:lang w:eastAsia="zh-CN"/>
              </w:rPr>
            </w:pPr>
            <w:r>
              <w:rPr>
                <w:rFonts w:eastAsiaTheme="minorEastAsia"/>
                <w:sz w:val="15"/>
                <w:lang w:eastAsia="zh-CN"/>
              </w:rPr>
              <w:t>Time</w:t>
            </w:r>
            <w:r w:rsidR="00312798">
              <w:rPr>
                <w:rFonts w:eastAsiaTheme="minorEastAsia"/>
                <w:sz w:val="15"/>
                <w:lang w:eastAsia="zh-CN"/>
              </w:rPr>
              <w:t>r</w:t>
            </w:r>
            <w:r>
              <w:rPr>
                <w:rFonts w:eastAsiaTheme="minorEastAsia"/>
                <w:sz w:val="15"/>
                <w:lang w:eastAsia="zh-CN"/>
              </w:rPr>
              <w:t>-related</w:t>
            </w:r>
            <w:r w:rsidRPr="00337029">
              <w:rPr>
                <w:rFonts w:eastAsiaTheme="minorEastAsia"/>
                <w:sz w:val="15"/>
                <w:lang w:eastAsia="zh-CN"/>
              </w:rPr>
              <w:t xml:space="preserve">: </w:t>
            </w:r>
          </w:p>
          <w:p w14:paraId="1565C4F9" w14:textId="7C1C1772" w:rsidR="00AB7A2C" w:rsidRPr="00337029" w:rsidRDefault="00AB7A2C" w:rsidP="00D1057A">
            <w:pPr>
              <w:numPr>
                <w:ilvl w:val="0"/>
                <w:numId w:val="17"/>
              </w:numPr>
              <w:rPr>
                <w:rFonts w:eastAsiaTheme="minorEastAsia"/>
                <w:sz w:val="15"/>
                <w:lang w:eastAsia="zh-CN"/>
              </w:rPr>
            </w:pPr>
            <w:r>
              <w:rPr>
                <w:rFonts w:eastAsiaTheme="minorEastAsia"/>
                <w:sz w:val="15"/>
                <w:lang w:eastAsia="zh-CN"/>
              </w:rPr>
              <w:t>Time</w:t>
            </w:r>
            <w:r w:rsidR="00312798">
              <w:rPr>
                <w:rFonts w:eastAsiaTheme="minorEastAsia"/>
                <w:sz w:val="15"/>
                <w:lang w:eastAsia="zh-CN"/>
              </w:rPr>
              <w:t>r</w:t>
            </w:r>
            <w:r>
              <w:rPr>
                <w:rFonts w:eastAsiaTheme="minorEastAsia"/>
                <w:sz w:val="15"/>
                <w:lang w:eastAsia="zh-CN"/>
              </w:rPr>
              <w:t>-related</w:t>
            </w:r>
            <w:r w:rsidRPr="00337029">
              <w:rPr>
                <w:rFonts w:eastAsiaTheme="minorEastAsia"/>
                <w:sz w:val="15"/>
                <w:lang w:eastAsia="zh-CN"/>
              </w:rPr>
              <w:t xml:space="preserve">. Like </w:t>
            </w:r>
            <w:proofErr w:type="spellStart"/>
            <w:r w:rsidRPr="00337029">
              <w:rPr>
                <w:rFonts w:eastAsiaTheme="minorEastAsia"/>
                <w:i/>
                <w:iCs/>
                <w:sz w:val="15"/>
                <w:lang w:eastAsia="zh-CN"/>
              </w:rPr>
              <w:t>sr-prohibitTimer</w:t>
            </w:r>
            <w:proofErr w:type="spellEnd"/>
          </w:p>
          <w:p w14:paraId="7C4232FC" w14:textId="77777777" w:rsidR="00AB7A2C" w:rsidRPr="00337029" w:rsidRDefault="00AB7A2C" w:rsidP="00D1057A">
            <w:pPr>
              <w:numPr>
                <w:ilvl w:val="0"/>
                <w:numId w:val="17"/>
              </w:numPr>
              <w:rPr>
                <w:rFonts w:eastAsiaTheme="minorEastAsia"/>
                <w:sz w:val="15"/>
                <w:lang w:eastAsia="zh-CN"/>
              </w:rPr>
            </w:pPr>
            <w:r w:rsidRPr="00337029">
              <w:rPr>
                <w:rFonts w:eastAsiaTheme="minorEastAsia"/>
                <w:sz w:val="15"/>
                <w:lang w:eastAsia="zh-CN"/>
              </w:rPr>
              <w:t xml:space="preserve">Counting method: like </w:t>
            </w:r>
            <w:proofErr w:type="spellStart"/>
            <w:r w:rsidRPr="00337029">
              <w:rPr>
                <w:rFonts w:eastAsiaTheme="minorEastAsia"/>
                <w:i/>
                <w:iCs/>
                <w:sz w:val="15"/>
                <w:lang w:eastAsia="zh-CN"/>
              </w:rPr>
              <w:t>drx-RetransmissionTimerDL</w:t>
            </w:r>
            <w:proofErr w:type="spellEnd"/>
          </w:p>
          <w:p w14:paraId="12AAE609" w14:textId="33337DF9" w:rsidR="00AB7A2C" w:rsidRPr="00337029" w:rsidRDefault="00AB7A2C" w:rsidP="00337029">
            <w:pPr>
              <w:rPr>
                <w:rFonts w:eastAsiaTheme="minorEastAsia"/>
                <w:sz w:val="15"/>
                <w:lang w:eastAsia="zh-CN"/>
              </w:rPr>
            </w:pPr>
            <w:r w:rsidRPr="00337029">
              <w:rPr>
                <w:rFonts w:eastAsiaTheme="minorEastAsia"/>
                <w:sz w:val="15"/>
                <w:lang w:eastAsia="zh-CN"/>
              </w:rPr>
              <w:t xml:space="preserve">UE re-transmission performance reduction </w:t>
            </w:r>
          </w:p>
        </w:tc>
      </w:tr>
      <w:tr w:rsidR="00AB7A2C" w:rsidRPr="00337029" w14:paraId="03A5FE4B" w14:textId="77777777" w:rsidTr="00097ED9">
        <w:trPr>
          <w:trHeight w:val="898"/>
        </w:trPr>
        <w:tc>
          <w:tcPr>
            <w:tcW w:w="960" w:type="dxa"/>
            <w:shd w:val="clear" w:color="auto" w:fill="5B9BD5"/>
            <w:tcMar>
              <w:top w:w="15" w:type="dxa"/>
              <w:left w:w="70" w:type="dxa"/>
              <w:bottom w:w="0" w:type="dxa"/>
              <w:right w:w="70" w:type="dxa"/>
            </w:tcMar>
            <w:hideMark/>
          </w:tcPr>
          <w:p w14:paraId="737B5DE2" w14:textId="597485F5" w:rsidR="00AB7A2C" w:rsidRPr="00337029" w:rsidRDefault="00AB7A2C" w:rsidP="00337029">
            <w:pPr>
              <w:rPr>
                <w:rFonts w:eastAsiaTheme="minorEastAsia"/>
                <w:sz w:val="15"/>
                <w:lang w:eastAsia="zh-CN"/>
              </w:rPr>
            </w:pPr>
            <w:r w:rsidRPr="00337029">
              <w:rPr>
                <w:rFonts w:eastAsiaTheme="minorEastAsia"/>
                <w:b/>
                <w:bCs/>
                <w:sz w:val="15"/>
                <w:lang w:val="en-GB" w:eastAsia="zh-CN"/>
              </w:rPr>
              <w:lastRenderedPageBreak/>
              <w:t>Alt.2.2</w:t>
            </w:r>
          </w:p>
        </w:tc>
        <w:tc>
          <w:tcPr>
            <w:tcW w:w="1729" w:type="dxa"/>
            <w:shd w:val="clear" w:color="auto" w:fill="EAEFF7"/>
            <w:tcMar>
              <w:top w:w="15" w:type="dxa"/>
              <w:left w:w="70" w:type="dxa"/>
              <w:bottom w:w="0" w:type="dxa"/>
              <w:right w:w="70" w:type="dxa"/>
            </w:tcMar>
            <w:hideMark/>
          </w:tcPr>
          <w:p w14:paraId="4D5D59FA" w14:textId="236E6411" w:rsidR="00AB7A2C" w:rsidRPr="00337029" w:rsidRDefault="00AB7A2C" w:rsidP="00337029">
            <w:pPr>
              <w:rPr>
                <w:rFonts w:eastAsiaTheme="minorEastAsia"/>
                <w:sz w:val="15"/>
                <w:lang w:eastAsia="zh-CN"/>
              </w:rPr>
            </w:pPr>
            <w:r w:rsidRPr="00337029">
              <w:rPr>
                <w:rFonts w:eastAsiaTheme="minorEastAsia"/>
                <w:sz w:val="15"/>
                <w:lang w:eastAsia="zh-CN"/>
              </w:rPr>
              <w:t>Medium</w:t>
            </w:r>
          </w:p>
        </w:tc>
        <w:tc>
          <w:tcPr>
            <w:tcW w:w="3260" w:type="dxa"/>
            <w:shd w:val="clear" w:color="auto" w:fill="EAEFF7"/>
            <w:tcMar>
              <w:top w:w="15" w:type="dxa"/>
              <w:left w:w="70" w:type="dxa"/>
              <w:bottom w:w="0" w:type="dxa"/>
              <w:right w:w="70" w:type="dxa"/>
            </w:tcMar>
            <w:hideMark/>
          </w:tcPr>
          <w:p w14:paraId="6AF5695D" w14:textId="77777777" w:rsidR="00AB7A2C" w:rsidRPr="00337029" w:rsidRDefault="00AB7A2C" w:rsidP="00337029">
            <w:pPr>
              <w:rPr>
                <w:rFonts w:eastAsiaTheme="minorEastAsia"/>
                <w:sz w:val="15"/>
                <w:lang w:eastAsia="zh-CN"/>
              </w:rPr>
            </w:pPr>
            <w:r w:rsidRPr="00337029">
              <w:rPr>
                <w:rFonts w:eastAsiaTheme="minorEastAsia"/>
                <w:sz w:val="15"/>
                <w:lang w:eastAsia="zh-CN"/>
              </w:rPr>
              <w:t>Small loss</w:t>
            </w:r>
          </w:p>
          <w:p w14:paraId="63D7FF1B" w14:textId="77777777" w:rsidR="00AB7A2C" w:rsidRPr="00337029" w:rsidRDefault="00AB7A2C" w:rsidP="00337029">
            <w:pPr>
              <w:rPr>
                <w:rFonts w:eastAsiaTheme="minorEastAsia"/>
                <w:sz w:val="15"/>
                <w:lang w:eastAsia="zh-CN"/>
              </w:rPr>
            </w:pPr>
            <w:r w:rsidRPr="00337029">
              <w:rPr>
                <w:rFonts w:eastAsiaTheme="minorEastAsia"/>
                <w:sz w:val="15"/>
                <w:lang w:eastAsia="zh-CN"/>
              </w:rPr>
              <w:t>UL data transmission is restricted</w:t>
            </w:r>
          </w:p>
          <w:p w14:paraId="7062A56B" w14:textId="77777777" w:rsidR="00AB7A2C" w:rsidRPr="00337029" w:rsidRDefault="00AB7A2C" w:rsidP="00D1057A">
            <w:pPr>
              <w:numPr>
                <w:ilvl w:val="0"/>
                <w:numId w:val="18"/>
              </w:numPr>
              <w:rPr>
                <w:rFonts w:eastAsiaTheme="minorEastAsia"/>
                <w:sz w:val="15"/>
                <w:lang w:eastAsia="zh-CN"/>
              </w:rPr>
            </w:pPr>
            <w:r w:rsidRPr="00337029">
              <w:rPr>
                <w:rFonts w:eastAsiaTheme="minorEastAsia"/>
                <w:sz w:val="15"/>
                <w:lang w:eastAsia="zh-CN"/>
              </w:rPr>
              <w:t>Affect SR/BSR, CSI-report, etc.</w:t>
            </w:r>
          </w:p>
          <w:p w14:paraId="1370E852" w14:textId="77777777" w:rsidR="00AB7A2C" w:rsidRPr="00337029" w:rsidRDefault="00AB7A2C" w:rsidP="00D1057A">
            <w:pPr>
              <w:numPr>
                <w:ilvl w:val="0"/>
                <w:numId w:val="18"/>
              </w:numPr>
              <w:rPr>
                <w:rFonts w:eastAsiaTheme="minorEastAsia"/>
                <w:sz w:val="15"/>
                <w:lang w:eastAsia="zh-CN"/>
              </w:rPr>
            </w:pPr>
            <w:r w:rsidRPr="00337029">
              <w:rPr>
                <w:rFonts w:eastAsiaTheme="minorEastAsia"/>
                <w:sz w:val="15"/>
                <w:lang w:eastAsia="zh-CN"/>
              </w:rPr>
              <w:t>Re-transmission performance reduction</w:t>
            </w:r>
          </w:p>
        </w:tc>
        <w:tc>
          <w:tcPr>
            <w:tcW w:w="3118" w:type="dxa"/>
            <w:shd w:val="clear" w:color="auto" w:fill="EAEFF7"/>
            <w:tcMar>
              <w:top w:w="15" w:type="dxa"/>
              <w:left w:w="70" w:type="dxa"/>
              <w:bottom w:w="0" w:type="dxa"/>
              <w:right w:w="70" w:type="dxa"/>
            </w:tcMar>
            <w:hideMark/>
          </w:tcPr>
          <w:p w14:paraId="6D8D3B5F" w14:textId="77777777" w:rsidR="00AB7A2C" w:rsidRPr="00337029" w:rsidRDefault="00AB7A2C" w:rsidP="00337029">
            <w:pPr>
              <w:rPr>
                <w:rFonts w:eastAsiaTheme="minorEastAsia"/>
                <w:sz w:val="15"/>
                <w:lang w:eastAsia="zh-CN"/>
              </w:rPr>
            </w:pPr>
            <w:r w:rsidRPr="00337029">
              <w:rPr>
                <w:rFonts w:eastAsiaTheme="minorEastAsia"/>
                <w:sz w:val="15"/>
                <w:lang w:eastAsia="zh-CN"/>
              </w:rPr>
              <w:t>Medium</w:t>
            </w:r>
          </w:p>
          <w:p w14:paraId="5E2BA472" w14:textId="77777777" w:rsidR="00AB7A2C" w:rsidRPr="00337029" w:rsidRDefault="00AB7A2C" w:rsidP="00D1057A">
            <w:pPr>
              <w:numPr>
                <w:ilvl w:val="0"/>
                <w:numId w:val="19"/>
              </w:numPr>
              <w:ind w:leftChars="-8" w:left="344"/>
              <w:rPr>
                <w:rFonts w:eastAsiaTheme="minorEastAsia"/>
                <w:sz w:val="15"/>
                <w:lang w:eastAsia="zh-CN"/>
              </w:rPr>
            </w:pPr>
            <w:r w:rsidRPr="00337029">
              <w:rPr>
                <w:rFonts w:eastAsiaTheme="minorEastAsia"/>
                <w:sz w:val="15"/>
                <w:lang w:eastAsia="zh-CN"/>
              </w:rPr>
              <w:t>Affect SR/BSR, CSI-report, etc.</w:t>
            </w:r>
          </w:p>
          <w:p w14:paraId="4B5089D9" w14:textId="62BE99F7" w:rsidR="00AB7A2C" w:rsidRPr="00337029" w:rsidRDefault="00AB7A2C" w:rsidP="00D1057A">
            <w:pPr>
              <w:numPr>
                <w:ilvl w:val="0"/>
                <w:numId w:val="19"/>
              </w:numPr>
              <w:ind w:leftChars="-8" w:left="344"/>
              <w:rPr>
                <w:rFonts w:eastAsiaTheme="minorEastAsia"/>
                <w:sz w:val="15"/>
                <w:lang w:eastAsia="zh-CN"/>
              </w:rPr>
            </w:pPr>
            <w:r>
              <w:rPr>
                <w:rFonts w:eastAsiaTheme="minorEastAsia"/>
                <w:sz w:val="15"/>
                <w:lang w:eastAsia="zh-CN"/>
              </w:rPr>
              <w:t>Time</w:t>
            </w:r>
            <w:r w:rsidR="00312798">
              <w:rPr>
                <w:rFonts w:eastAsiaTheme="minorEastAsia"/>
                <w:sz w:val="15"/>
                <w:lang w:eastAsia="zh-CN"/>
              </w:rPr>
              <w:t>r</w:t>
            </w:r>
            <w:r>
              <w:rPr>
                <w:rFonts w:eastAsiaTheme="minorEastAsia"/>
                <w:sz w:val="15"/>
                <w:lang w:eastAsia="zh-CN"/>
              </w:rPr>
              <w:t>-related</w:t>
            </w:r>
            <w:r w:rsidRPr="00337029">
              <w:rPr>
                <w:rFonts w:eastAsiaTheme="minorEastAsia"/>
                <w:sz w:val="15"/>
                <w:lang w:eastAsia="zh-CN"/>
              </w:rPr>
              <w:t xml:space="preserve"> issue</w:t>
            </w:r>
          </w:p>
          <w:p w14:paraId="6BC51AE7" w14:textId="77777777" w:rsidR="00AB7A2C" w:rsidRPr="00337029" w:rsidRDefault="00AB7A2C" w:rsidP="00D1057A">
            <w:pPr>
              <w:numPr>
                <w:ilvl w:val="0"/>
                <w:numId w:val="19"/>
              </w:numPr>
              <w:ind w:leftChars="-8" w:left="344"/>
              <w:rPr>
                <w:rFonts w:eastAsiaTheme="minorEastAsia"/>
                <w:sz w:val="15"/>
                <w:lang w:eastAsia="zh-CN"/>
              </w:rPr>
            </w:pPr>
            <w:r w:rsidRPr="00337029">
              <w:rPr>
                <w:rFonts w:eastAsiaTheme="minorEastAsia"/>
                <w:sz w:val="15"/>
                <w:lang w:eastAsia="zh-CN"/>
              </w:rPr>
              <w:t xml:space="preserve">Re-transmission performance reduction </w:t>
            </w:r>
          </w:p>
        </w:tc>
      </w:tr>
      <w:tr w:rsidR="00AB7A2C" w:rsidRPr="00337029" w14:paraId="331980F9" w14:textId="77777777" w:rsidTr="00097ED9">
        <w:trPr>
          <w:trHeight w:val="614"/>
        </w:trPr>
        <w:tc>
          <w:tcPr>
            <w:tcW w:w="960" w:type="dxa"/>
            <w:shd w:val="clear" w:color="auto" w:fill="5B9BD5"/>
            <w:tcMar>
              <w:top w:w="15" w:type="dxa"/>
              <w:left w:w="70" w:type="dxa"/>
              <w:bottom w:w="0" w:type="dxa"/>
              <w:right w:w="70" w:type="dxa"/>
            </w:tcMar>
            <w:hideMark/>
          </w:tcPr>
          <w:p w14:paraId="121925CB" w14:textId="5D019D04" w:rsidR="00AB7A2C" w:rsidRPr="00337029" w:rsidRDefault="00AB7A2C" w:rsidP="00337029">
            <w:pPr>
              <w:rPr>
                <w:rFonts w:eastAsiaTheme="minorEastAsia"/>
                <w:sz w:val="15"/>
                <w:lang w:eastAsia="zh-CN"/>
              </w:rPr>
            </w:pPr>
            <w:r w:rsidRPr="00337029">
              <w:rPr>
                <w:rFonts w:eastAsiaTheme="minorEastAsia"/>
                <w:b/>
                <w:bCs/>
                <w:sz w:val="15"/>
                <w:lang w:val="en-GB" w:eastAsia="zh-CN"/>
              </w:rPr>
              <w:t>Alt. 2.3</w:t>
            </w:r>
          </w:p>
        </w:tc>
        <w:tc>
          <w:tcPr>
            <w:tcW w:w="1729" w:type="dxa"/>
            <w:shd w:val="clear" w:color="auto" w:fill="D2DEEF"/>
            <w:tcMar>
              <w:top w:w="15" w:type="dxa"/>
              <w:left w:w="70" w:type="dxa"/>
              <w:bottom w:w="0" w:type="dxa"/>
              <w:right w:w="70" w:type="dxa"/>
            </w:tcMar>
            <w:hideMark/>
          </w:tcPr>
          <w:p w14:paraId="3D904957" w14:textId="3CB0F5EA" w:rsidR="00AB7A2C" w:rsidRPr="00337029" w:rsidRDefault="00AB7A2C" w:rsidP="00337029">
            <w:pPr>
              <w:rPr>
                <w:rFonts w:eastAsiaTheme="minorEastAsia"/>
                <w:sz w:val="15"/>
                <w:lang w:eastAsia="zh-CN"/>
              </w:rPr>
            </w:pPr>
            <w:r w:rsidRPr="00337029">
              <w:rPr>
                <w:rFonts w:eastAsiaTheme="minorEastAsia"/>
                <w:sz w:val="15"/>
                <w:lang w:eastAsia="zh-CN"/>
              </w:rPr>
              <w:t>Small</w:t>
            </w:r>
          </w:p>
        </w:tc>
        <w:tc>
          <w:tcPr>
            <w:tcW w:w="3260" w:type="dxa"/>
            <w:shd w:val="clear" w:color="auto" w:fill="D2DEEF"/>
            <w:tcMar>
              <w:top w:w="15" w:type="dxa"/>
              <w:left w:w="70" w:type="dxa"/>
              <w:bottom w:w="0" w:type="dxa"/>
              <w:right w:w="70" w:type="dxa"/>
            </w:tcMar>
            <w:hideMark/>
          </w:tcPr>
          <w:p w14:paraId="578E18F6" w14:textId="77777777" w:rsidR="00AB7A2C" w:rsidRPr="00337029" w:rsidRDefault="00AB7A2C" w:rsidP="00337029">
            <w:pPr>
              <w:rPr>
                <w:rFonts w:eastAsiaTheme="minorEastAsia"/>
                <w:sz w:val="15"/>
                <w:lang w:eastAsia="zh-CN"/>
              </w:rPr>
            </w:pPr>
            <w:r w:rsidRPr="00337029">
              <w:rPr>
                <w:rFonts w:eastAsiaTheme="minorEastAsia"/>
                <w:sz w:val="15"/>
                <w:lang w:eastAsia="zh-CN"/>
              </w:rPr>
              <w:t>Small loss</w:t>
            </w:r>
          </w:p>
          <w:p w14:paraId="01606878" w14:textId="77777777" w:rsidR="00AB7A2C" w:rsidRPr="00337029" w:rsidRDefault="00AB7A2C" w:rsidP="00337029">
            <w:pPr>
              <w:rPr>
                <w:rFonts w:eastAsiaTheme="minorEastAsia"/>
                <w:sz w:val="15"/>
                <w:lang w:eastAsia="zh-CN"/>
              </w:rPr>
            </w:pPr>
            <w:r w:rsidRPr="00337029">
              <w:rPr>
                <w:rFonts w:eastAsiaTheme="minorEastAsia"/>
                <w:sz w:val="15"/>
                <w:lang w:eastAsia="zh-CN"/>
              </w:rPr>
              <w:t>Re-transmission performance reduction</w:t>
            </w:r>
          </w:p>
        </w:tc>
        <w:tc>
          <w:tcPr>
            <w:tcW w:w="3118" w:type="dxa"/>
            <w:shd w:val="clear" w:color="auto" w:fill="D2DEEF"/>
            <w:tcMar>
              <w:top w:w="15" w:type="dxa"/>
              <w:left w:w="70" w:type="dxa"/>
              <w:bottom w:w="0" w:type="dxa"/>
              <w:right w:w="70" w:type="dxa"/>
            </w:tcMar>
            <w:hideMark/>
          </w:tcPr>
          <w:p w14:paraId="6A946190" w14:textId="77777777" w:rsidR="00AB7A2C" w:rsidRPr="00337029" w:rsidRDefault="00AB7A2C" w:rsidP="00337029">
            <w:pPr>
              <w:rPr>
                <w:rFonts w:eastAsiaTheme="minorEastAsia"/>
                <w:sz w:val="15"/>
                <w:lang w:eastAsia="zh-CN"/>
              </w:rPr>
            </w:pPr>
            <w:r w:rsidRPr="00337029">
              <w:rPr>
                <w:rFonts w:eastAsiaTheme="minorEastAsia"/>
                <w:sz w:val="15"/>
                <w:lang w:eastAsia="zh-CN"/>
              </w:rPr>
              <w:t xml:space="preserve">Small </w:t>
            </w:r>
          </w:p>
          <w:p w14:paraId="596FC454" w14:textId="1B3E18FE" w:rsidR="00AB7A2C" w:rsidRPr="00337029" w:rsidRDefault="00AB7A2C" w:rsidP="00D1057A">
            <w:pPr>
              <w:numPr>
                <w:ilvl w:val="0"/>
                <w:numId w:val="20"/>
              </w:numPr>
              <w:tabs>
                <w:tab w:val="num" w:pos="720"/>
              </w:tabs>
              <w:rPr>
                <w:rFonts w:eastAsiaTheme="minorEastAsia"/>
                <w:sz w:val="15"/>
                <w:lang w:eastAsia="zh-CN"/>
              </w:rPr>
            </w:pPr>
            <w:r>
              <w:rPr>
                <w:rFonts w:eastAsiaTheme="minorEastAsia"/>
                <w:sz w:val="15"/>
                <w:lang w:eastAsia="zh-CN"/>
              </w:rPr>
              <w:t>Time-related</w:t>
            </w:r>
            <w:r w:rsidRPr="00337029">
              <w:rPr>
                <w:rFonts w:eastAsiaTheme="minorEastAsia"/>
                <w:sz w:val="15"/>
                <w:lang w:eastAsia="zh-CN"/>
              </w:rPr>
              <w:t xml:space="preserve"> </w:t>
            </w:r>
          </w:p>
          <w:p w14:paraId="2FCBA8DA" w14:textId="77777777" w:rsidR="00AB7A2C" w:rsidRPr="00337029" w:rsidRDefault="00AB7A2C" w:rsidP="00D1057A">
            <w:pPr>
              <w:numPr>
                <w:ilvl w:val="0"/>
                <w:numId w:val="20"/>
              </w:numPr>
              <w:tabs>
                <w:tab w:val="num" w:pos="720"/>
              </w:tabs>
              <w:rPr>
                <w:rFonts w:eastAsiaTheme="minorEastAsia"/>
                <w:sz w:val="15"/>
                <w:lang w:eastAsia="zh-CN"/>
              </w:rPr>
            </w:pPr>
            <w:r w:rsidRPr="00337029">
              <w:rPr>
                <w:rFonts w:eastAsiaTheme="minorEastAsia"/>
                <w:sz w:val="15"/>
                <w:lang w:eastAsia="zh-CN"/>
              </w:rPr>
              <w:t xml:space="preserve">Re-transmission performance reduction </w:t>
            </w:r>
          </w:p>
        </w:tc>
      </w:tr>
      <w:tr w:rsidR="00AB7A2C" w:rsidRPr="00DA1366" w14:paraId="1A8941BC" w14:textId="77777777" w:rsidTr="00097ED9">
        <w:trPr>
          <w:trHeight w:val="381"/>
        </w:trPr>
        <w:tc>
          <w:tcPr>
            <w:tcW w:w="960" w:type="dxa"/>
            <w:shd w:val="clear" w:color="auto" w:fill="5B9BD5"/>
            <w:tcMar>
              <w:top w:w="15" w:type="dxa"/>
              <w:left w:w="70" w:type="dxa"/>
              <w:bottom w:w="0" w:type="dxa"/>
              <w:right w:w="70" w:type="dxa"/>
            </w:tcMar>
            <w:hideMark/>
          </w:tcPr>
          <w:p w14:paraId="747598C3" w14:textId="6BD6F6DC" w:rsidR="00AB7A2C" w:rsidRPr="00337029" w:rsidRDefault="00AB7A2C" w:rsidP="00337029">
            <w:pPr>
              <w:rPr>
                <w:rFonts w:eastAsiaTheme="minorEastAsia"/>
                <w:sz w:val="15"/>
                <w:lang w:eastAsia="zh-CN"/>
              </w:rPr>
            </w:pPr>
            <w:r w:rsidRPr="00337029">
              <w:rPr>
                <w:rFonts w:eastAsiaTheme="minorEastAsia"/>
                <w:b/>
                <w:bCs/>
                <w:sz w:val="15"/>
                <w:lang w:val="en-GB" w:eastAsia="zh-CN"/>
              </w:rPr>
              <w:t>Alt. 2.4</w:t>
            </w:r>
          </w:p>
        </w:tc>
        <w:tc>
          <w:tcPr>
            <w:tcW w:w="1729" w:type="dxa"/>
            <w:shd w:val="clear" w:color="auto" w:fill="EAEFF7"/>
            <w:tcMar>
              <w:top w:w="15" w:type="dxa"/>
              <w:left w:w="70" w:type="dxa"/>
              <w:bottom w:w="0" w:type="dxa"/>
              <w:right w:w="70" w:type="dxa"/>
            </w:tcMar>
            <w:hideMark/>
          </w:tcPr>
          <w:p w14:paraId="72679FA2" w14:textId="77777777" w:rsidR="00AB7A2C" w:rsidRPr="00337029" w:rsidRDefault="00AB7A2C" w:rsidP="00337029">
            <w:pPr>
              <w:rPr>
                <w:rFonts w:eastAsiaTheme="minorEastAsia"/>
                <w:sz w:val="15"/>
                <w:lang w:eastAsia="zh-CN"/>
              </w:rPr>
            </w:pPr>
            <w:r w:rsidRPr="00337029">
              <w:rPr>
                <w:rFonts w:eastAsiaTheme="minorEastAsia"/>
                <w:sz w:val="15"/>
                <w:lang w:eastAsia="zh-CN"/>
              </w:rPr>
              <w:t>High</w:t>
            </w:r>
          </w:p>
        </w:tc>
        <w:tc>
          <w:tcPr>
            <w:tcW w:w="3260" w:type="dxa"/>
            <w:shd w:val="clear" w:color="auto" w:fill="EAEFF7"/>
            <w:tcMar>
              <w:top w:w="15" w:type="dxa"/>
              <w:left w:w="70" w:type="dxa"/>
              <w:bottom w:w="0" w:type="dxa"/>
              <w:right w:w="70" w:type="dxa"/>
            </w:tcMar>
            <w:hideMark/>
          </w:tcPr>
          <w:p w14:paraId="75894554" w14:textId="77777777" w:rsidR="00AB7A2C" w:rsidRPr="00337029" w:rsidRDefault="00AB7A2C" w:rsidP="00337029">
            <w:pPr>
              <w:rPr>
                <w:rFonts w:eastAsiaTheme="minorEastAsia"/>
                <w:sz w:val="15"/>
                <w:lang w:eastAsia="zh-CN"/>
              </w:rPr>
            </w:pPr>
            <w:r w:rsidRPr="00337029">
              <w:rPr>
                <w:rFonts w:eastAsiaTheme="minorEastAsia"/>
                <w:sz w:val="15"/>
                <w:lang w:eastAsia="zh-CN"/>
              </w:rPr>
              <w:t>Significant loss</w:t>
            </w:r>
          </w:p>
          <w:p w14:paraId="2E35A566" w14:textId="77777777" w:rsidR="00AB7A2C" w:rsidRPr="00337029" w:rsidRDefault="00AB7A2C" w:rsidP="00337029">
            <w:pPr>
              <w:rPr>
                <w:rFonts w:eastAsiaTheme="minorEastAsia"/>
                <w:sz w:val="15"/>
                <w:lang w:eastAsia="zh-CN"/>
              </w:rPr>
            </w:pPr>
            <w:r w:rsidRPr="00337029">
              <w:rPr>
                <w:rFonts w:eastAsiaTheme="minorEastAsia"/>
                <w:sz w:val="15"/>
                <w:lang w:eastAsia="zh-CN"/>
              </w:rPr>
              <w:t>UL signal transmission is restricted.</w:t>
            </w:r>
          </w:p>
        </w:tc>
        <w:tc>
          <w:tcPr>
            <w:tcW w:w="3118" w:type="dxa"/>
            <w:shd w:val="clear" w:color="auto" w:fill="EAEFF7"/>
            <w:tcMar>
              <w:top w:w="15" w:type="dxa"/>
              <w:left w:w="70" w:type="dxa"/>
              <w:bottom w:w="0" w:type="dxa"/>
              <w:right w:w="70" w:type="dxa"/>
            </w:tcMar>
            <w:hideMark/>
          </w:tcPr>
          <w:p w14:paraId="65DCF7F6" w14:textId="77777777" w:rsidR="000877EC" w:rsidRPr="00337029" w:rsidRDefault="000877EC" w:rsidP="000877EC">
            <w:pPr>
              <w:rPr>
                <w:rFonts w:eastAsiaTheme="minorEastAsia"/>
                <w:sz w:val="15"/>
                <w:lang w:eastAsia="zh-CN"/>
              </w:rPr>
            </w:pPr>
            <w:r w:rsidRPr="00337029">
              <w:rPr>
                <w:rFonts w:eastAsiaTheme="minorEastAsia"/>
                <w:sz w:val="15"/>
                <w:lang w:eastAsia="zh-CN"/>
              </w:rPr>
              <w:t xml:space="preserve">High </w:t>
            </w:r>
          </w:p>
          <w:p w14:paraId="44749DED" w14:textId="77777777" w:rsidR="000877EC" w:rsidRPr="00337029" w:rsidRDefault="000877EC" w:rsidP="000877EC">
            <w:pPr>
              <w:rPr>
                <w:rFonts w:eastAsiaTheme="minorEastAsia"/>
                <w:sz w:val="15"/>
                <w:lang w:eastAsia="zh-CN"/>
              </w:rPr>
            </w:pPr>
            <w:r>
              <w:rPr>
                <w:rFonts w:eastAsiaTheme="minorEastAsia"/>
                <w:sz w:val="15"/>
                <w:lang w:eastAsia="zh-CN"/>
              </w:rPr>
              <w:t>P</w:t>
            </w:r>
            <w:r w:rsidRPr="00337029">
              <w:rPr>
                <w:rFonts w:eastAsiaTheme="minorEastAsia"/>
                <w:sz w:val="15"/>
                <w:lang w:eastAsia="zh-CN"/>
              </w:rPr>
              <w:t xml:space="preserve">erformance reduction due to SR/BSR, CSI-report restriction </w:t>
            </w:r>
          </w:p>
          <w:p w14:paraId="48DB54CE" w14:textId="77777777" w:rsidR="000877EC" w:rsidRPr="00337029" w:rsidRDefault="000877EC" w:rsidP="000877EC">
            <w:pPr>
              <w:rPr>
                <w:rFonts w:eastAsiaTheme="minorEastAsia"/>
                <w:sz w:val="15"/>
                <w:lang w:eastAsia="zh-CN"/>
              </w:rPr>
            </w:pPr>
            <w:r>
              <w:rPr>
                <w:rFonts w:eastAsiaTheme="minorEastAsia"/>
                <w:sz w:val="15"/>
                <w:lang w:eastAsia="zh-CN"/>
              </w:rPr>
              <w:t>Timer-related</w:t>
            </w:r>
            <w:r w:rsidRPr="00337029">
              <w:rPr>
                <w:rFonts w:eastAsiaTheme="minorEastAsia"/>
                <w:sz w:val="15"/>
                <w:lang w:eastAsia="zh-CN"/>
              </w:rPr>
              <w:t xml:space="preserve">: </w:t>
            </w:r>
          </w:p>
          <w:p w14:paraId="21513629" w14:textId="77777777" w:rsidR="000877EC" w:rsidRPr="00337029" w:rsidRDefault="000877EC" w:rsidP="000877EC">
            <w:pPr>
              <w:numPr>
                <w:ilvl w:val="0"/>
                <w:numId w:val="17"/>
              </w:numPr>
              <w:rPr>
                <w:rFonts w:eastAsiaTheme="minorEastAsia"/>
                <w:sz w:val="15"/>
                <w:lang w:eastAsia="zh-CN"/>
              </w:rPr>
            </w:pPr>
            <w:r>
              <w:rPr>
                <w:rFonts w:eastAsiaTheme="minorEastAsia"/>
                <w:sz w:val="15"/>
                <w:lang w:eastAsia="zh-CN"/>
              </w:rPr>
              <w:t>Timer-related</w:t>
            </w:r>
            <w:r w:rsidRPr="00337029">
              <w:rPr>
                <w:rFonts w:eastAsiaTheme="minorEastAsia"/>
                <w:sz w:val="15"/>
                <w:lang w:eastAsia="zh-CN"/>
              </w:rPr>
              <w:t xml:space="preserve">. Like </w:t>
            </w:r>
            <w:proofErr w:type="spellStart"/>
            <w:r w:rsidRPr="00337029">
              <w:rPr>
                <w:rFonts w:eastAsiaTheme="minorEastAsia"/>
                <w:i/>
                <w:iCs/>
                <w:sz w:val="15"/>
                <w:lang w:eastAsia="zh-CN"/>
              </w:rPr>
              <w:t>sr-prohibitTimer</w:t>
            </w:r>
            <w:proofErr w:type="spellEnd"/>
          </w:p>
          <w:p w14:paraId="439775C5" w14:textId="77777777" w:rsidR="000877EC" w:rsidRPr="00337029" w:rsidRDefault="000877EC" w:rsidP="000877EC">
            <w:pPr>
              <w:numPr>
                <w:ilvl w:val="0"/>
                <w:numId w:val="17"/>
              </w:numPr>
              <w:rPr>
                <w:rFonts w:eastAsiaTheme="minorEastAsia"/>
                <w:sz w:val="15"/>
                <w:lang w:eastAsia="zh-CN"/>
              </w:rPr>
            </w:pPr>
            <w:r w:rsidRPr="00337029">
              <w:rPr>
                <w:rFonts w:eastAsiaTheme="minorEastAsia"/>
                <w:sz w:val="15"/>
                <w:lang w:eastAsia="zh-CN"/>
              </w:rPr>
              <w:t xml:space="preserve">Counting method: like </w:t>
            </w:r>
            <w:proofErr w:type="spellStart"/>
            <w:r w:rsidRPr="00337029">
              <w:rPr>
                <w:rFonts w:eastAsiaTheme="minorEastAsia"/>
                <w:i/>
                <w:iCs/>
                <w:sz w:val="15"/>
                <w:lang w:eastAsia="zh-CN"/>
              </w:rPr>
              <w:t>drx-RetransmissionTimerDL</w:t>
            </w:r>
            <w:proofErr w:type="spellEnd"/>
          </w:p>
          <w:p w14:paraId="5B16F386" w14:textId="15400BD0" w:rsidR="00AB7A2C" w:rsidRPr="00337029" w:rsidRDefault="000877EC" w:rsidP="000877EC">
            <w:pPr>
              <w:rPr>
                <w:rFonts w:eastAsiaTheme="minorEastAsia"/>
                <w:sz w:val="15"/>
                <w:lang w:eastAsia="zh-CN"/>
              </w:rPr>
            </w:pPr>
            <w:r w:rsidRPr="00337029">
              <w:rPr>
                <w:rFonts w:eastAsiaTheme="minorEastAsia"/>
                <w:sz w:val="15"/>
                <w:lang w:eastAsia="zh-CN"/>
              </w:rPr>
              <w:t>UE re-transmission performance reduction</w:t>
            </w:r>
          </w:p>
        </w:tc>
      </w:tr>
    </w:tbl>
    <w:p w14:paraId="08A5E3EA" w14:textId="77777777" w:rsidR="001623D0" w:rsidRPr="001623D0" w:rsidRDefault="001623D0" w:rsidP="00E3249F">
      <w:pPr>
        <w:jc w:val="both"/>
        <w:rPr>
          <w:rFonts w:eastAsiaTheme="minorEastAsia"/>
          <w:lang w:eastAsia="zh-CN"/>
        </w:rPr>
      </w:pPr>
    </w:p>
    <w:bookmarkEnd w:id="6"/>
    <w:p w14:paraId="66AF3EB3" w14:textId="2E90A66A" w:rsidR="00212D21" w:rsidRPr="00212D21"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4FB50172" w:rsidR="00370BAB" w:rsidRDefault="00370BAB" w:rsidP="0012631B">
      <w:pPr>
        <w:pStyle w:val="a7"/>
        <w:jc w:val="both"/>
        <w:rPr>
          <w:rFonts w:eastAsia="宋体"/>
        </w:rPr>
      </w:pPr>
      <w:r w:rsidRPr="00EF3142">
        <w:rPr>
          <w:rFonts w:eastAsia="宋体"/>
          <w:lang w:eastAsia="zh-CN"/>
        </w:rPr>
        <w:t>In this contribution,</w:t>
      </w:r>
      <w:r w:rsidR="000B7683" w:rsidRPr="000B7683">
        <w:t xml:space="preserve"> </w:t>
      </w:r>
      <w:r w:rsidR="000B7683" w:rsidRPr="000B7683">
        <w:rPr>
          <w:rFonts w:eastAsia="宋体"/>
        </w:rPr>
        <w:t>the techniques for enhancements on the DTX/DRX mechanism</w:t>
      </w:r>
      <w:r w:rsidR="000B7683">
        <w:rPr>
          <w:rFonts w:eastAsia="宋体"/>
        </w:rPr>
        <w:t xml:space="preserve"> were discussed, and </w:t>
      </w:r>
      <w:r w:rsidR="002B6E17">
        <w:rPr>
          <w:rFonts w:eastAsia="宋体"/>
        </w:rPr>
        <w:t>proposals are summarized as follows:</w:t>
      </w:r>
    </w:p>
    <w:p w14:paraId="6E0559AA" w14:textId="5D130AA1" w:rsidR="00432E88" w:rsidRPr="00097ED9" w:rsidRDefault="00432E88" w:rsidP="00097ED9">
      <w:pPr>
        <w:spacing w:afterLines="50" w:after="120"/>
        <w:rPr>
          <w:b/>
          <w:i/>
        </w:rPr>
      </w:pPr>
      <w:r w:rsidRPr="00097ED9">
        <w:rPr>
          <w:b/>
          <w:i/>
        </w:rPr>
        <w:fldChar w:fldCharType="begin"/>
      </w:r>
      <w:r w:rsidRPr="00097ED9">
        <w:rPr>
          <w:b/>
          <w:i/>
        </w:rPr>
        <w:instrText xml:space="preserve"> REF _Ref127456065 \h  \* MERGEFORMAT </w:instrText>
      </w:r>
      <w:r w:rsidRPr="00097ED9">
        <w:rPr>
          <w:b/>
          <w:i/>
        </w:rPr>
      </w:r>
      <w:r w:rsidRPr="00097ED9">
        <w:rPr>
          <w:b/>
          <w:i/>
        </w:rPr>
        <w:fldChar w:fldCharType="separate"/>
      </w:r>
      <w:r w:rsidR="005232B7" w:rsidRPr="006C17BC">
        <w:rPr>
          <w:b/>
          <w:i/>
        </w:rPr>
        <w:t xml:space="preserve">Proposal </w:t>
      </w:r>
      <w:r w:rsidR="005232B7" w:rsidRPr="006C17BC">
        <w:rPr>
          <w:b/>
          <w:i/>
        </w:rPr>
        <w:t>1</w:t>
      </w:r>
      <w:r w:rsidR="005232B7" w:rsidRPr="006C17BC">
        <w:rPr>
          <w:b/>
          <w:i/>
        </w:rPr>
        <w:t xml:space="preserve">: Support UE DRX alignment via L1/L2 </w:t>
      </w:r>
      <w:proofErr w:type="spellStart"/>
      <w:r w:rsidR="005232B7" w:rsidRPr="006C17BC">
        <w:rPr>
          <w:b/>
          <w:i/>
        </w:rPr>
        <w:t>signalling</w:t>
      </w:r>
      <w:proofErr w:type="spellEnd"/>
      <w:r w:rsidR="005232B7" w:rsidRPr="006C17BC">
        <w:rPr>
          <w:b/>
          <w:i/>
        </w:rPr>
        <w:t xml:space="preserve"> to achieve implicit cell DTX/DRX as a baseline.</w:t>
      </w:r>
      <w:r w:rsidRPr="00097ED9">
        <w:rPr>
          <w:b/>
          <w:i/>
        </w:rPr>
        <w:fldChar w:fldCharType="end"/>
      </w:r>
    </w:p>
    <w:p w14:paraId="0B8C9E88" w14:textId="0DDAB6A2" w:rsidR="00432E88" w:rsidRPr="004B2AC7" w:rsidRDefault="00432E88" w:rsidP="00097ED9">
      <w:pPr>
        <w:rPr>
          <w:rFonts w:eastAsia="宋体"/>
        </w:rPr>
      </w:pPr>
      <w:r>
        <w:rPr>
          <w:rFonts w:eastAsia="宋体"/>
          <w:lang w:val="en-GB"/>
        </w:rPr>
        <w:fldChar w:fldCharType="begin"/>
      </w:r>
      <w:r>
        <w:rPr>
          <w:rFonts w:eastAsia="宋体"/>
          <w:lang w:val="en-GB"/>
        </w:rPr>
        <w:instrText xml:space="preserve"> REF _Ref127456073 \h </w:instrText>
      </w:r>
      <w:r>
        <w:rPr>
          <w:rFonts w:eastAsia="宋体"/>
          <w:lang w:val="en-GB"/>
        </w:rPr>
      </w:r>
      <w:r>
        <w:rPr>
          <w:rFonts w:eastAsia="宋体"/>
          <w:lang w:val="en-GB"/>
        </w:rPr>
        <w:fldChar w:fldCharType="separate"/>
      </w:r>
      <w:r w:rsidRPr="001623D0">
        <w:rPr>
          <w:b/>
          <w:i/>
        </w:rPr>
        <w:t xml:space="preserve">Proposal </w:t>
      </w:r>
      <w:r>
        <w:rPr>
          <w:b/>
          <w:i/>
          <w:noProof/>
        </w:rPr>
        <w:t>2</w:t>
      </w:r>
      <w:r w:rsidRPr="001623D0">
        <w:rPr>
          <w:b/>
          <w:i/>
        </w:rPr>
        <w:t xml:space="preserve">: </w:t>
      </w:r>
      <w:r>
        <w:rPr>
          <w:rFonts w:eastAsiaTheme="minorEastAsia"/>
          <w:b/>
          <w:bCs/>
          <w:i/>
          <w:iCs/>
          <w:lang w:eastAsia="zh-CN"/>
        </w:rPr>
        <w:t>S</w:t>
      </w:r>
      <w:r w:rsidRPr="001623D0">
        <w:rPr>
          <w:rFonts w:eastAsiaTheme="minorEastAsia"/>
          <w:b/>
          <w:bCs/>
          <w:i/>
          <w:iCs/>
          <w:lang w:eastAsia="zh-CN"/>
        </w:rPr>
        <w:t>tudy</w:t>
      </w:r>
      <w:r>
        <w:rPr>
          <w:rFonts w:eastAsiaTheme="minorEastAsia"/>
          <w:b/>
          <w:bCs/>
          <w:i/>
          <w:iCs/>
          <w:lang w:eastAsia="zh-CN"/>
        </w:rPr>
        <w:t xml:space="preserve"> the </w:t>
      </w:r>
      <w:r w:rsidRPr="001623D0">
        <w:rPr>
          <w:rFonts w:eastAsiaTheme="minorEastAsia"/>
          <w:b/>
          <w:bCs/>
          <w:i/>
          <w:iCs/>
          <w:lang w:eastAsia="zh-CN"/>
        </w:rPr>
        <w:t xml:space="preserve">benefit </w:t>
      </w:r>
      <w:r>
        <w:rPr>
          <w:rFonts w:eastAsiaTheme="minorEastAsia"/>
          <w:b/>
          <w:bCs/>
          <w:i/>
          <w:iCs/>
          <w:lang w:eastAsia="zh-CN"/>
        </w:rPr>
        <w:t xml:space="preserve">and performance impact </w:t>
      </w:r>
      <w:r w:rsidRPr="001623D0">
        <w:rPr>
          <w:rFonts w:eastAsiaTheme="minorEastAsia"/>
          <w:b/>
          <w:bCs/>
          <w:i/>
          <w:iCs/>
          <w:lang w:eastAsia="zh-CN"/>
        </w:rPr>
        <w:t xml:space="preserve">of Alt. 2 (explicit cell DTX/DRX) compared to </w:t>
      </w:r>
      <w:r>
        <w:rPr>
          <w:rFonts w:eastAsiaTheme="minorEastAsia"/>
          <w:b/>
          <w:bCs/>
          <w:i/>
          <w:iCs/>
          <w:lang w:eastAsia="zh-CN"/>
        </w:rPr>
        <w:t xml:space="preserve">Alt. 1 baseline (implicit cell DTX/DRX) </w:t>
      </w:r>
      <w:r w:rsidRPr="001623D0">
        <w:rPr>
          <w:rFonts w:eastAsiaTheme="minorEastAsia"/>
          <w:b/>
          <w:bCs/>
          <w:i/>
          <w:iCs/>
          <w:lang w:eastAsia="zh-CN"/>
        </w:rPr>
        <w:t xml:space="preserve">to determine whether to support </w:t>
      </w:r>
      <w:r>
        <w:rPr>
          <w:rFonts w:eastAsiaTheme="minorEastAsia"/>
          <w:b/>
          <w:bCs/>
          <w:i/>
          <w:iCs/>
          <w:lang w:eastAsia="zh-CN"/>
        </w:rPr>
        <w:t>explicit cell DTX/DRX and which sub-alternative should be selected</w:t>
      </w:r>
      <w:r w:rsidRPr="001623D0">
        <w:rPr>
          <w:rFonts w:eastAsiaTheme="minorEastAsia"/>
          <w:b/>
          <w:bCs/>
          <w:i/>
          <w:iCs/>
          <w:lang w:eastAsia="zh-CN"/>
        </w:rPr>
        <w:t>.</w:t>
      </w:r>
      <w:r>
        <w:rPr>
          <w:rFonts w:eastAsia="宋体"/>
          <w:lang w:val="en-GB"/>
        </w:rPr>
        <w:fldChar w:fldCharType="end"/>
      </w:r>
    </w:p>
    <w:p w14:paraId="00659714" w14:textId="63365D52" w:rsidR="00303D13" w:rsidRPr="005D55E8" w:rsidRDefault="00303D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Reference</w:t>
      </w:r>
    </w:p>
    <w:p w14:paraId="1D2F83CC" w14:textId="513F7B8C" w:rsidR="00F67797" w:rsidRPr="001938F1" w:rsidRDefault="001938F1" w:rsidP="00D1057A">
      <w:pPr>
        <w:pStyle w:val="a0"/>
        <w:numPr>
          <w:ilvl w:val="0"/>
          <w:numId w:val="5"/>
        </w:numPr>
        <w:rPr>
          <w:rFonts w:eastAsia="宋体"/>
          <w:lang w:eastAsia="zh-CN"/>
        </w:rPr>
      </w:pPr>
      <w:bookmarkStart w:id="13" w:name="_Ref115104330"/>
      <w:bookmarkStart w:id="14" w:name="_Ref126142197"/>
      <w:bookmarkStart w:id="15" w:name="_Ref118725269"/>
      <w:bookmarkStart w:id="16" w:name="_Ref78873592"/>
      <w:bookmarkStart w:id="17" w:name="_Hlk61882805"/>
      <w:bookmarkStart w:id="18" w:name="_Ref40113707"/>
      <w:bookmarkStart w:id="19" w:name="_Ref37345407"/>
      <w:bookmarkStart w:id="20" w:name="_Ref32419540"/>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 xml:space="preserve">RAN#98e, </w:t>
      </w:r>
      <w:bookmarkEnd w:id="13"/>
      <w:r>
        <w:rPr>
          <w:rFonts w:eastAsia="宋体"/>
          <w:lang w:eastAsia="zh-CN"/>
        </w:rPr>
        <w:t>Huawei</w:t>
      </w:r>
      <w:bookmarkEnd w:id="14"/>
      <w:r>
        <w:rPr>
          <w:rFonts w:eastAsia="宋体"/>
          <w:lang w:eastAsia="zh-CN"/>
        </w:rPr>
        <w:t>.</w:t>
      </w:r>
      <w:bookmarkEnd w:id="15"/>
    </w:p>
    <w:p w14:paraId="42DFF65C" w14:textId="7AEFDF55" w:rsidR="00F67797" w:rsidRPr="00347A17" w:rsidRDefault="00661157" w:rsidP="00D1057A">
      <w:pPr>
        <w:pStyle w:val="a0"/>
        <w:numPr>
          <w:ilvl w:val="0"/>
          <w:numId w:val="5"/>
        </w:numPr>
        <w:spacing w:after="0"/>
        <w:rPr>
          <w:rFonts w:eastAsia="宋体"/>
          <w:lang w:eastAsia="zh-CN"/>
        </w:rPr>
      </w:pPr>
      <w:bookmarkStart w:id="21" w:name="_Ref127196240"/>
      <w:r w:rsidRPr="00661157">
        <w:rPr>
          <w:rFonts w:eastAsia="宋体"/>
          <w:lang w:eastAsia="zh-CN"/>
        </w:rPr>
        <w:t>TR38.864, “Study on network energy savings for NR”, (Release 18).</w:t>
      </w:r>
      <w:bookmarkEnd w:id="21"/>
    </w:p>
    <w:bookmarkEnd w:id="16"/>
    <w:bookmarkEnd w:id="17"/>
    <w:bookmarkEnd w:id="18"/>
    <w:bookmarkEnd w:id="19"/>
    <w:bookmarkEnd w:id="20"/>
    <w:p w14:paraId="2A88F21C" w14:textId="4FE01197" w:rsidR="001C053D" w:rsidRPr="00E934F6" w:rsidRDefault="001C053D" w:rsidP="0058582B">
      <w:pPr>
        <w:pStyle w:val="a0"/>
        <w:rPr>
          <w:rFonts w:eastAsia="宋体"/>
          <w:lang w:eastAsia="zh-CN"/>
        </w:rPr>
      </w:pPr>
    </w:p>
    <w:sectPr w:rsidR="001C053D" w:rsidRPr="00E934F6" w:rsidSect="00646A86">
      <w:pgSz w:w="11906" w:h="16838"/>
      <w:pgMar w:top="993"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9D069" w16cex:dateUtc="2023-02-17T0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7B1EB" w14:textId="77777777" w:rsidR="0065220D" w:rsidRDefault="0065220D">
      <w:r>
        <w:separator/>
      </w:r>
    </w:p>
  </w:endnote>
  <w:endnote w:type="continuationSeparator" w:id="0">
    <w:p w14:paraId="62232919" w14:textId="77777777" w:rsidR="0065220D" w:rsidRDefault="0065220D">
      <w:r>
        <w:continuationSeparator/>
      </w:r>
    </w:p>
  </w:endnote>
  <w:endnote w:type="continuationNotice" w:id="1">
    <w:p w14:paraId="00B03806" w14:textId="77777777" w:rsidR="0065220D" w:rsidRDefault="00652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174AE" w14:textId="77777777" w:rsidR="0065220D" w:rsidRDefault="0065220D">
      <w:r>
        <w:separator/>
      </w:r>
    </w:p>
  </w:footnote>
  <w:footnote w:type="continuationSeparator" w:id="0">
    <w:p w14:paraId="6F3E032B" w14:textId="77777777" w:rsidR="0065220D" w:rsidRDefault="0065220D">
      <w:r>
        <w:continuationSeparator/>
      </w:r>
    </w:p>
  </w:footnote>
  <w:footnote w:type="continuationNotice" w:id="1">
    <w:p w14:paraId="2F434B56" w14:textId="77777777" w:rsidR="0065220D" w:rsidRDefault="006522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F3930"/>
    <w:multiLevelType w:val="multilevel"/>
    <w:tmpl w:val="39EA4184"/>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F925728"/>
    <w:multiLevelType w:val="hybridMultilevel"/>
    <w:tmpl w:val="A6FA69B4"/>
    <w:lvl w:ilvl="0" w:tplc="7DF004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EF013E"/>
    <w:multiLevelType w:val="hybridMultilevel"/>
    <w:tmpl w:val="D0E6BC3A"/>
    <w:lvl w:ilvl="0" w:tplc="B0FAFB14">
      <w:start w:val="1"/>
      <w:numFmt w:val="bullet"/>
      <w:lvlText w:val="•"/>
      <w:lvlJc w:val="left"/>
      <w:pPr>
        <w:tabs>
          <w:tab w:val="num" w:pos="360"/>
        </w:tabs>
        <w:ind w:left="360" w:hanging="360"/>
      </w:pPr>
      <w:rPr>
        <w:rFonts w:ascii="Arial" w:hAnsi="Arial" w:hint="default"/>
      </w:rPr>
    </w:lvl>
    <w:lvl w:ilvl="1" w:tplc="DAAA5EFC" w:tentative="1">
      <w:start w:val="1"/>
      <w:numFmt w:val="bullet"/>
      <w:lvlText w:val="•"/>
      <w:lvlJc w:val="left"/>
      <w:pPr>
        <w:tabs>
          <w:tab w:val="num" w:pos="1080"/>
        </w:tabs>
        <w:ind w:left="1080" w:hanging="360"/>
      </w:pPr>
      <w:rPr>
        <w:rFonts w:ascii="Arial" w:hAnsi="Arial" w:hint="default"/>
      </w:rPr>
    </w:lvl>
    <w:lvl w:ilvl="2" w:tplc="81A29C88" w:tentative="1">
      <w:start w:val="1"/>
      <w:numFmt w:val="bullet"/>
      <w:lvlText w:val="•"/>
      <w:lvlJc w:val="left"/>
      <w:pPr>
        <w:tabs>
          <w:tab w:val="num" w:pos="1800"/>
        </w:tabs>
        <w:ind w:left="1800" w:hanging="360"/>
      </w:pPr>
      <w:rPr>
        <w:rFonts w:ascii="Arial" w:hAnsi="Arial" w:hint="default"/>
      </w:rPr>
    </w:lvl>
    <w:lvl w:ilvl="3" w:tplc="9E2C6EDC" w:tentative="1">
      <w:start w:val="1"/>
      <w:numFmt w:val="bullet"/>
      <w:lvlText w:val="•"/>
      <w:lvlJc w:val="left"/>
      <w:pPr>
        <w:tabs>
          <w:tab w:val="num" w:pos="2520"/>
        </w:tabs>
        <w:ind w:left="2520" w:hanging="360"/>
      </w:pPr>
      <w:rPr>
        <w:rFonts w:ascii="Arial" w:hAnsi="Arial" w:hint="default"/>
      </w:rPr>
    </w:lvl>
    <w:lvl w:ilvl="4" w:tplc="8CBCAF20" w:tentative="1">
      <w:start w:val="1"/>
      <w:numFmt w:val="bullet"/>
      <w:lvlText w:val="•"/>
      <w:lvlJc w:val="left"/>
      <w:pPr>
        <w:tabs>
          <w:tab w:val="num" w:pos="3240"/>
        </w:tabs>
        <w:ind w:left="3240" w:hanging="360"/>
      </w:pPr>
      <w:rPr>
        <w:rFonts w:ascii="Arial" w:hAnsi="Arial" w:hint="default"/>
      </w:rPr>
    </w:lvl>
    <w:lvl w:ilvl="5" w:tplc="0C8A4C36" w:tentative="1">
      <w:start w:val="1"/>
      <w:numFmt w:val="bullet"/>
      <w:lvlText w:val="•"/>
      <w:lvlJc w:val="left"/>
      <w:pPr>
        <w:tabs>
          <w:tab w:val="num" w:pos="3960"/>
        </w:tabs>
        <w:ind w:left="3960" w:hanging="360"/>
      </w:pPr>
      <w:rPr>
        <w:rFonts w:ascii="Arial" w:hAnsi="Arial" w:hint="default"/>
      </w:rPr>
    </w:lvl>
    <w:lvl w:ilvl="6" w:tplc="48043DCE" w:tentative="1">
      <w:start w:val="1"/>
      <w:numFmt w:val="bullet"/>
      <w:lvlText w:val="•"/>
      <w:lvlJc w:val="left"/>
      <w:pPr>
        <w:tabs>
          <w:tab w:val="num" w:pos="4680"/>
        </w:tabs>
        <w:ind w:left="4680" w:hanging="360"/>
      </w:pPr>
      <w:rPr>
        <w:rFonts w:ascii="Arial" w:hAnsi="Arial" w:hint="default"/>
      </w:rPr>
    </w:lvl>
    <w:lvl w:ilvl="7" w:tplc="78EED948" w:tentative="1">
      <w:start w:val="1"/>
      <w:numFmt w:val="bullet"/>
      <w:lvlText w:val="•"/>
      <w:lvlJc w:val="left"/>
      <w:pPr>
        <w:tabs>
          <w:tab w:val="num" w:pos="5400"/>
        </w:tabs>
        <w:ind w:left="5400" w:hanging="360"/>
      </w:pPr>
      <w:rPr>
        <w:rFonts w:ascii="Arial" w:hAnsi="Arial" w:hint="default"/>
      </w:rPr>
    </w:lvl>
    <w:lvl w:ilvl="8" w:tplc="576652C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02706B6"/>
    <w:multiLevelType w:val="hybridMultilevel"/>
    <w:tmpl w:val="6562C65A"/>
    <w:lvl w:ilvl="0" w:tplc="EAC8BEE8">
      <w:start w:val="1"/>
      <w:numFmt w:val="decimal"/>
      <w:lvlText w:val="%1."/>
      <w:lvlJc w:val="left"/>
      <w:pPr>
        <w:tabs>
          <w:tab w:val="num" w:pos="360"/>
        </w:tabs>
        <w:ind w:left="360" w:hanging="360"/>
      </w:pPr>
    </w:lvl>
    <w:lvl w:ilvl="1" w:tplc="7C3C8082">
      <w:numFmt w:val="bullet"/>
      <w:lvlText w:val="•"/>
      <w:lvlJc w:val="left"/>
      <w:pPr>
        <w:tabs>
          <w:tab w:val="num" w:pos="1080"/>
        </w:tabs>
        <w:ind w:left="1080" w:hanging="360"/>
      </w:pPr>
      <w:rPr>
        <w:rFonts w:ascii="Arial" w:hAnsi="Arial" w:hint="default"/>
      </w:rPr>
    </w:lvl>
    <w:lvl w:ilvl="2" w:tplc="7AA44A46" w:tentative="1">
      <w:start w:val="1"/>
      <w:numFmt w:val="decimal"/>
      <w:lvlText w:val="%3."/>
      <w:lvlJc w:val="left"/>
      <w:pPr>
        <w:tabs>
          <w:tab w:val="num" w:pos="1800"/>
        </w:tabs>
        <w:ind w:left="1800" w:hanging="360"/>
      </w:pPr>
    </w:lvl>
    <w:lvl w:ilvl="3" w:tplc="C19C0CC6" w:tentative="1">
      <w:start w:val="1"/>
      <w:numFmt w:val="decimal"/>
      <w:lvlText w:val="%4."/>
      <w:lvlJc w:val="left"/>
      <w:pPr>
        <w:tabs>
          <w:tab w:val="num" w:pos="2520"/>
        </w:tabs>
        <w:ind w:left="2520" w:hanging="360"/>
      </w:pPr>
    </w:lvl>
    <w:lvl w:ilvl="4" w:tplc="8E340210" w:tentative="1">
      <w:start w:val="1"/>
      <w:numFmt w:val="decimal"/>
      <w:lvlText w:val="%5."/>
      <w:lvlJc w:val="left"/>
      <w:pPr>
        <w:tabs>
          <w:tab w:val="num" w:pos="3240"/>
        </w:tabs>
        <w:ind w:left="3240" w:hanging="360"/>
      </w:pPr>
    </w:lvl>
    <w:lvl w:ilvl="5" w:tplc="6C2EB47C" w:tentative="1">
      <w:start w:val="1"/>
      <w:numFmt w:val="decimal"/>
      <w:lvlText w:val="%6."/>
      <w:lvlJc w:val="left"/>
      <w:pPr>
        <w:tabs>
          <w:tab w:val="num" w:pos="3960"/>
        </w:tabs>
        <w:ind w:left="3960" w:hanging="360"/>
      </w:pPr>
    </w:lvl>
    <w:lvl w:ilvl="6" w:tplc="9C003A54" w:tentative="1">
      <w:start w:val="1"/>
      <w:numFmt w:val="decimal"/>
      <w:lvlText w:val="%7."/>
      <w:lvlJc w:val="left"/>
      <w:pPr>
        <w:tabs>
          <w:tab w:val="num" w:pos="4680"/>
        </w:tabs>
        <w:ind w:left="4680" w:hanging="360"/>
      </w:pPr>
    </w:lvl>
    <w:lvl w:ilvl="7" w:tplc="284A24CC" w:tentative="1">
      <w:start w:val="1"/>
      <w:numFmt w:val="decimal"/>
      <w:lvlText w:val="%8."/>
      <w:lvlJc w:val="left"/>
      <w:pPr>
        <w:tabs>
          <w:tab w:val="num" w:pos="5400"/>
        </w:tabs>
        <w:ind w:left="5400" w:hanging="360"/>
      </w:pPr>
    </w:lvl>
    <w:lvl w:ilvl="8" w:tplc="2D44E7CA" w:tentative="1">
      <w:start w:val="1"/>
      <w:numFmt w:val="decimal"/>
      <w:lvlText w:val="%9."/>
      <w:lvlJc w:val="left"/>
      <w:pPr>
        <w:tabs>
          <w:tab w:val="num" w:pos="6120"/>
        </w:tabs>
        <w:ind w:left="6120" w:hanging="360"/>
      </w:pPr>
    </w:lvl>
  </w:abstractNum>
  <w:abstractNum w:abstractNumId="6" w15:restartNumberingAfterBreak="0">
    <w:nsid w:val="3BF73923"/>
    <w:multiLevelType w:val="hybridMultilevel"/>
    <w:tmpl w:val="8668B5B6"/>
    <w:lvl w:ilvl="0" w:tplc="D23A7C42">
      <w:start w:val="1"/>
      <w:numFmt w:val="lowerLetter"/>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2095F48"/>
    <w:multiLevelType w:val="hybridMultilevel"/>
    <w:tmpl w:val="2AF4427A"/>
    <w:lvl w:ilvl="0" w:tplc="C576F47E">
      <w:start w:val="1"/>
      <w:numFmt w:val="bullet"/>
      <w:lvlText w:val="•"/>
      <w:lvlJc w:val="left"/>
      <w:pPr>
        <w:tabs>
          <w:tab w:val="num" w:pos="360"/>
        </w:tabs>
        <w:ind w:left="360" w:hanging="360"/>
      </w:pPr>
      <w:rPr>
        <w:rFonts w:ascii="Arial" w:hAnsi="Arial" w:hint="default"/>
      </w:rPr>
    </w:lvl>
    <w:lvl w:ilvl="1" w:tplc="4058E0A8">
      <w:numFmt w:val="bullet"/>
      <w:lvlText w:val="•"/>
      <w:lvlJc w:val="left"/>
      <w:pPr>
        <w:tabs>
          <w:tab w:val="num" w:pos="1080"/>
        </w:tabs>
        <w:ind w:left="1080" w:hanging="360"/>
      </w:pPr>
      <w:rPr>
        <w:rFonts w:ascii="Arial" w:hAnsi="Arial" w:hint="default"/>
      </w:rPr>
    </w:lvl>
    <w:lvl w:ilvl="2" w:tplc="151C451A" w:tentative="1">
      <w:start w:val="1"/>
      <w:numFmt w:val="bullet"/>
      <w:lvlText w:val="•"/>
      <w:lvlJc w:val="left"/>
      <w:pPr>
        <w:tabs>
          <w:tab w:val="num" w:pos="1800"/>
        </w:tabs>
        <w:ind w:left="1800" w:hanging="360"/>
      </w:pPr>
      <w:rPr>
        <w:rFonts w:ascii="Arial" w:hAnsi="Arial" w:hint="default"/>
      </w:rPr>
    </w:lvl>
    <w:lvl w:ilvl="3" w:tplc="4180259C" w:tentative="1">
      <w:start w:val="1"/>
      <w:numFmt w:val="bullet"/>
      <w:lvlText w:val="•"/>
      <w:lvlJc w:val="left"/>
      <w:pPr>
        <w:tabs>
          <w:tab w:val="num" w:pos="2520"/>
        </w:tabs>
        <w:ind w:left="2520" w:hanging="360"/>
      </w:pPr>
      <w:rPr>
        <w:rFonts w:ascii="Arial" w:hAnsi="Arial" w:hint="default"/>
      </w:rPr>
    </w:lvl>
    <w:lvl w:ilvl="4" w:tplc="1F6E2C2A" w:tentative="1">
      <w:start w:val="1"/>
      <w:numFmt w:val="bullet"/>
      <w:lvlText w:val="•"/>
      <w:lvlJc w:val="left"/>
      <w:pPr>
        <w:tabs>
          <w:tab w:val="num" w:pos="3240"/>
        </w:tabs>
        <w:ind w:left="3240" w:hanging="360"/>
      </w:pPr>
      <w:rPr>
        <w:rFonts w:ascii="Arial" w:hAnsi="Arial" w:hint="default"/>
      </w:rPr>
    </w:lvl>
    <w:lvl w:ilvl="5" w:tplc="9EB04278" w:tentative="1">
      <w:start w:val="1"/>
      <w:numFmt w:val="bullet"/>
      <w:lvlText w:val="•"/>
      <w:lvlJc w:val="left"/>
      <w:pPr>
        <w:tabs>
          <w:tab w:val="num" w:pos="3960"/>
        </w:tabs>
        <w:ind w:left="3960" w:hanging="360"/>
      </w:pPr>
      <w:rPr>
        <w:rFonts w:ascii="Arial" w:hAnsi="Arial" w:hint="default"/>
      </w:rPr>
    </w:lvl>
    <w:lvl w:ilvl="6" w:tplc="7CD0C8F8" w:tentative="1">
      <w:start w:val="1"/>
      <w:numFmt w:val="bullet"/>
      <w:lvlText w:val="•"/>
      <w:lvlJc w:val="left"/>
      <w:pPr>
        <w:tabs>
          <w:tab w:val="num" w:pos="4680"/>
        </w:tabs>
        <w:ind w:left="4680" w:hanging="360"/>
      </w:pPr>
      <w:rPr>
        <w:rFonts w:ascii="Arial" w:hAnsi="Arial" w:hint="default"/>
      </w:rPr>
    </w:lvl>
    <w:lvl w:ilvl="7" w:tplc="757821BC" w:tentative="1">
      <w:start w:val="1"/>
      <w:numFmt w:val="bullet"/>
      <w:lvlText w:val="•"/>
      <w:lvlJc w:val="left"/>
      <w:pPr>
        <w:tabs>
          <w:tab w:val="num" w:pos="5400"/>
        </w:tabs>
        <w:ind w:left="5400" w:hanging="360"/>
      </w:pPr>
      <w:rPr>
        <w:rFonts w:ascii="Arial" w:hAnsi="Arial" w:hint="default"/>
      </w:rPr>
    </w:lvl>
    <w:lvl w:ilvl="8" w:tplc="7212BBD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2"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7AA6800"/>
    <w:multiLevelType w:val="hybridMultilevel"/>
    <w:tmpl w:val="0776A5A8"/>
    <w:lvl w:ilvl="0" w:tplc="BBF2B4C8">
      <w:start w:val="1"/>
      <w:numFmt w:val="bullet"/>
      <w:lvlText w:val="•"/>
      <w:lvlJc w:val="left"/>
      <w:pPr>
        <w:tabs>
          <w:tab w:val="num" w:pos="720"/>
        </w:tabs>
        <w:ind w:left="720" w:hanging="360"/>
      </w:pPr>
      <w:rPr>
        <w:rFonts w:ascii="Arial" w:hAnsi="Arial" w:hint="default"/>
      </w:rPr>
    </w:lvl>
    <w:lvl w:ilvl="1" w:tplc="F33CDA04">
      <w:start w:val="1"/>
      <w:numFmt w:val="bullet"/>
      <w:lvlText w:val="•"/>
      <w:lvlJc w:val="left"/>
      <w:pPr>
        <w:tabs>
          <w:tab w:val="num" w:pos="1440"/>
        </w:tabs>
        <w:ind w:left="1440" w:hanging="360"/>
      </w:pPr>
      <w:rPr>
        <w:rFonts w:ascii="Arial" w:hAnsi="Arial" w:hint="default"/>
      </w:rPr>
    </w:lvl>
    <w:lvl w:ilvl="2" w:tplc="63E6D71E" w:tentative="1">
      <w:start w:val="1"/>
      <w:numFmt w:val="bullet"/>
      <w:lvlText w:val="•"/>
      <w:lvlJc w:val="left"/>
      <w:pPr>
        <w:tabs>
          <w:tab w:val="num" w:pos="2160"/>
        </w:tabs>
        <w:ind w:left="2160" w:hanging="360"/>
      </w:pPr>
      <w:rPr>
        <w:rFonts w:ascii="Arial" w:hAnsi="Arial" w:hint="default"/>
      </w:rPr>
    </w:lvl>
    <w:lvl w:ilvl="3" w:tplc="3B5201AE" w:tentative="1">
      <w:start w:val="1"/>
      <w:numFmt w:val="bullet"/>
      <w:lvlText w:val="•"/>
      <w:lvlJc w:val="left"/>
      <w:pPr>
        <w:tabs>
          <w:tab w:val="num" w:pos="2880"/>
        </w:tabs>
        <w:ind w:left="2880" w:hanging="360"/>
      </w:pPr>
      <w:rPr>
        <w:rFonts w:ascii="Arial" w:hAnsi="Arial" w:hint="default"/>
      </w:rPr>
    </w:lvl>
    <w:lvl w:ilvl="4" w:tplc="AB7C5B82" w:tentative="1">
      <w:start w:val="1"/>
      <w:numFmt w:val="bullet"/>
      <w:lvlText w:val="•"/>
      <w:lvlJc w:val="left"/>
      <w:pPr>
        <w:tabs>
          <w:tab w:val="num" w:pos="3600"/>
        </w:tabs>
        <w:ind w:left="3600" w:hanging="360"/>
      </w:pPr>
      <w:rPr>
        <w:rFonts w:ascii="Arial" w:hAnsi="Arial" w:hint="default"/>
      </w:rPr>
    </w:lvl>
    <w:lvl w:ilvl="5" w:tplc="1318D0F4" w:tentative="1">
      <w:start w:val="1"/>
      <w:numFmt w:val="bullet"/>
      <w:lvlText w:val="•"/>
      <w:lvlJc w:val="left"/>
      <w:pPr>
        <w:tabs>
          <w:tab w:val="num" w:pos="4320"/>
        </w:tabs>
        <w:ind w:left="4320" w:hanging="360"/>
      </w:pPr>
      <w:rPr>
        <w:rFonts w:ascii="Arial" w:hAnsi="Arial" w:hint="default"/>
      </w:rPr>
    </w:lvl>
    <w:lvl w:ilvl="6" w:tplc="A7E8079A" w:tentative="1">
      <w:start w:val="1"/>
      <w:numFmt w:val="bullet"/>
      <w:lvlText w:val="•"/>
      <w:lvlJc w:val="left"/>
      <w:pPr>
        <w:tabs>
          <w:tab w:val="num" w:pos="5040"/>
        </w:tabs>
        <w:ind w:left="5040" w:hanging="360"/>
      </w:pPr>
      <w:rPr>
        <w:rFonts w:ascii="Arial" w:hAnsi="Arial" w:hint="default"/>
      </w:rPr>
    </w:lvl>
    <w:lvl w:ilvl="7" w:tplc="D7F6780C" w:tentative="1">
      <w:start w:val="1"/>
      <w:numFmt w:val="bullet"/>
      <w:lvlText w:val="•"/>
      <w:lvlJc w:val="left"/>
      <w:pPr>
        <w:tabs>
          <w:tab w:val="num" w:pos="5760"/>
        </w:tabs>
        <w:ind w:left="5760" w:hanging="360"/>
      </w:pPr>
      <w:rPr>
        <w:rFonts w:ascii="Arial" w:hAnsi="Arial" w:hint="default"/>
      </w:rPr>
    </w:lvl>
    <w:lvl w:ilvl="8" w:tplc="E06045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51B6607"/>
    <w:multiLevelType w:val="hybridMultilevel"/>
    <w:tmpl w:val="F4E81ED4"/>
    <w:lvl w:ilvl="0" w:tplc="FE1CFAC4">
      <w:start w:val="1"/>
      <w:numFmt w:val="bullet"/>
      <w:lvlText w:val="•"/>
      <w:lvlJc w:val="left"/>
      <w:pPr>
        <w:tabs>
          <w:tab w:val="num" w:pos="720"/>
        </w:tabs>
        <w:ind w:left="720" w:hanging="360"/>
      </w:pPr>
      <w:rPr>
        <w:rFonts w:ascii="Arial" w:hAnsi="Arial" w:hint="default"/>
      </w:rPr>
    </w:lvl>
    <w:lvl w:ilvl="1" w:tplc="EB84AD26" w:tentative="1">
      <w:start w:val="1"/>
      <w:numFmt w:val="bullet"/>
      <w:lvlText w:val="•"/>
      <w:lvlJc w:val="left"/>
      <w:pPr>
        <w:tabs>
          <w:tab w:val="num" w:pos="1440"/>
        </w:tabs>
        <w:ind w:left="1440" w:hanging="360"/>
      </w:pPr>
      <w:rPr>
        <w:rFonts w:ascii="Arial" w:hAnsi="Arial" w:hint="default"/>
      </w:rPr>
    </w:lvl>
    <w:lvl w:ilvl="2" w:tplc="24122158" w:tentative="1">
      <w:start w:val="1"/>
      <w:numFmt w:val="bullet"/>
      <w:lvlText w:val="•"/>
      <w:lvlJc w:val="left"/>
      <w:pPr>
        <w:tabs>
          <w:tab w:val="num" w:pos="2160"/>
        </w:tabs>
        <w:ind w:left="2160" w:hanging="360"/>
      </w:pPr>
      <w:rPr>
        <w:rFonts w:ascii="Arial" w:hAnsi="Arial" w:hint="default"/>
      </w:rPr>
    </w:lvl>
    <w:lvl w:ilvl="3" w:tplc="749CEA20" w:tentative="1">
      <w:start w:val="1"/>
      <w:numFmt w:val="bullet"/>
      <w:lvlText w:val="•"/>
      <w:lvlJc w:val="left"/>
      <w:pPr>
        <w:tabs>
          <w:tab w:val="num" w:pos="2880"/>
        </w:tabs>
        <w:ind w:left="2880" w:hanging="360"/>
      </w:pPr>
      <w:rPr>
        <w:rFonts w:ascii="Arial" w:hAnsi="Arial" w:hint="default"/>
      </w:rPr>
    </w:lvl>
    <w:lvl w:ilvl="4" w:tplc="4BB250A8" w:tentative="1">
      <w:start w:val="1"/>
      <w:numFmt w:val="bullet"/>
      <w:lvlText w:val="•"/>
      <w:lvlJc w:val="left"/>
      <w:pPr>
        <w:tabs>
          <w:tab w:val="num" w:pos="3600"/>
        </w:tabs>
        <w:ind w:left="3600" w:hanging="360"/>
      </w:pPr>
      <w:rPr>
        <w:rFonts w:ascii="Arial" w:hAnsi="Arial" w:hint="default"/>
      </w:rPr>
    </w:lvl>
    <w:lvl w:ilvl="5" w:tplc="A8044A92" w:tentative="1">
      <w:start w:val="1"/>
      <w:numFmt w:val="bullet"/>
      <w:lvlText w:val="•"/>
      <w:lvlJc w:val="left"/>
      <w:pPr>
        <w:tabs>
          <w:tab w:val="num" w:pos="4320"/>
        </w:tabs>
        <w:ind w:left="4320" w:hanging="360"/>
      </w:pPr>
      <w:rPr>
        <w:rFonts w:ascii="Arial" w:hAnsi="Arial" w:hint="default"/>
      </w:rPr>
    </w:lvl>
    <w:lvl w:ilvl="6" w:tplc="3D463AAA" w:tentative="1">
      <w:start w:val="1"/>
      <w:numFmt w:val="bullet"/>
      <w:lvlText w:val="•"/>
      <w:lvlJc w:val="left"/>
      <w:pPr>
        <w:tabs>
          <w:tab w:val="num" w:pos="5040"/>
        </w:tabs>
        <w:ind w:left="5040" w:hanging="360"/>
      </w:pPr>
      <w:rPr>
        <w:rFonts w:ascii="Arial" w:hAnsi="Arial" w:hint="default"/>
      </w:rPr>
    </w:lvl>
    <w:lvl w:ilvl="7" w:tplc="0BE6CD9E" w:tentative="1">
      <w:start w:val="1"/>
      <w:numFmt w:val="bullet"/>
      <w:lvlText w:val="•"/>
      <w:lvlJc w:val="left"/>
      <w:pPr>
        <w:tabs>
          <w:tab w:val="num" w:pos="5760"/>
        </w:tabs>
        <w:ind w:left="5760" w:hanging="360"/>
      </w:pPr>
      <w:rPr>
        <w:rFonts w:ascii="Arial" w:hAnsi="Arial" w:hint="default"/>
      </w:rPr>
    </w:lvl>
    <w:lvl w:ilvl="8" w:tplc="BB8699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6B6D62"/>
    <w:multiLevelType w:val="hybridMultilevel"/>
    <w:tmpl w:val="40AEC8FC"/>
    <w:lvl w:ilvl="0" w:tplc="F760B96E">
      <w:start w:val="1"/>
      <w:numFmt w:val="decimal"/>
      <w:lvlText w:val="%1."/>
      <w:lvlJc w:val="left"/>
      <w:pPr>
        <w:tabs>
          <w:tab w:val="num" w:pos="360"/>
        </w:tabs>
        <w:ind w:left="360" w:hanging="360"/>
      </w:pPr>
    </w:lvl>
    <w:lvl w:ilvl="1" w:tplc="3C227488">
      <w:start w:val="1"/>
      <w:numFmt w:val="decimal"/>
      <w:lvlText w:val="%2."/>
      <w:lvlJc w:val="left"/>
      <w:pPr>
        <w:tabs>
          <w:tab w:val="num" w:pos="1080"/>
        </w:tabs>
        <w:ind w:left="1080" w:hanging="360"/>
      </w:pPr>
    </w:lvl>
    <w:lvl w:ilvl="2" w:tplc="0630C22C" w:tentative="1">
      <w:start w:val="1"/>
      <w:numFmt w:val="decimal"/>
      <w:lvlText w:val="%3."/>
      <w:lvlJc w:val="left"/>
      <w:pPr>
        <w:tabs>
          <w:tab w:val="num" w:pos="1800"/>
        </w:tabs>
        <w:ind w:left="1800" w:hanging="360"/>
      </w:pPr>
    </w:lvl>
    <w:lvl w:ilvl="3" w:tplc="AD504D54" w:tentative="1">
      <w:start w:val="1"/>
      <w:numFmt w:val="decimal"/>
      <w:lvlText w:val="%4."/>
      <w:lvlJc w:val="left"/>
      <w:pPr>
        <w:tabs>
          <w:tab w:val="num" w:pos="2520"/>
        </w:tabs>
        <w:ind w:left="2520" w:hanging="360"/>
      </w:pPr>
    </w:lvl>
    <w:lvl w:ilvl="4" w:tplc="00587A62" w:tentative="1">
      <w:start w:val="1"/>
      <w:numFmt w:val="decimal"/>
      <w:lvlText w:val="%5."/>
      <w:lvlJc w:val="left"/>
      <w:pPr>
        <w:tabs>
          <w:tab w:val="num" w:pos="3240"/>
        </w:tabs>
        <w:ind w:left="3240" w:hanging="360"/>
      </w:pPr>
    </w:lvl>
    <w:lvl w:ilvl="5" w:tplc="826E19A2" w:tentative="1">
      <w:start w:val="1"/>
      <w:numFmt w:val="decimal"/>
      <w:lvlText w:val="%6."/>
      <w:lvlJc w:val="left"/>
      <w:pPr>
        <w:tabs>
          <w:tab w:val="num" w:pos="3960"/>
        </w:tabs>
        <w:ind w:left="3960" w:hanging="360"/>
      </w:pPr>
    </w:lvl>
    <w:lvl w:ilvl="6" w:tplc="AE9E786A" w:tentative="1">
      <w:start w:val="1"/>
      <w:numFmt w:val="decimal"/>
      <w:lvlText w:val="%7."/>
      <w:lvlJc w:val="left"/>
      <w:pPr>
        <w:tabs>
          <w:tab w:val="num" w:pos="4680"/>
        </w:tabs>
        <w:ind w:left="4680" w:hanging="360"/>
      </w:pPr>
    </w:lvl>
    <w:lvl w:ilvl="7" w:tplc="1DFE0B9A" w:tentative="1">
      <w:start w:val="1"/>
      <w:numFmt w:val="decimal"/>
      <w:lvlText w:val="%8."/>
      <w:lvlJc w:val="left"/>
      <w:pPr>
        <w:tabs>
          <w:tab w:val="num" w:pos="5400"/>
        </w:tabs>
        <w:ind w:left="5400" w:hanging="360"/>
      </w:pPr>
    </w:lvl>
    <w:lvl w:ilvl="8" w:tplc="93A802A4" w:tentative="1">
      <w:start w:val="1"/>
      <w:numFmt w:val="decimal"/>
      <w:lvlText w:val="%9."/>
      <w:lvlJc w:val="left"/>
      <w:pPr>
        <w:tabs>
          <w:tab w:val="num" w:pos="6120"/>
        </w:tabs>
        <w:ind w:left="6120" w:hanging="36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1"/>
  </w:num>
  <w:num w:numId="2">
    <w:abstractNumId w:val="18"/>
  </w:num>
  <w:num w:numId="3">
    <w:abstractNumId w:val="7"/>
  </w:num>
  <w:num w:numId="4">
    <w:abstractNumId w:val="17"/>
  </w:num>
  <w:num w:numId="5">
    <w:abstractNumId w:val="22"/>
  </w:num>
  <w:num w:numId="6">
    <w:abstractNumId w:val="10"/>
  </w:num>
  <w:num w:numId="7">
    <w:abstractNumId w:val="14"/>
  </w:num>
  <w:num w:numId="8">
    <w:abstractNumId w:val="1"/>
  </w:num>
  <w:num w:numId="9">
    <w:abstractNumId w:val="8"/>
  </w:num>
  <w:num w:numId="10">
    <w:abstractNumId w:val="21"/>
  </w:num>
  <w:num w:numId="11">
    <w:abstractNumId w:val="12"/>
  </w:num>
  <w:num w:numId="12">
    <w:abstractNumId w:val="16"/>
  </w:num>
  <w:num w:numId="13">
    <w:abstractNumId w:val="15"/>
  </w:num>
  <w:num w:numId="14">
    <w:abstractNumId w:val="0"/>
  </w:num>
  <w:num w:numId="15">
    <w:abstractNumId w:val="2"/>
  </w:num>
  <w:num w:numId="16">
    <w:abstractNumId w:val="5"/>
  </w:num>
  <w:num w:numId="17">
    <w:abstractNumId w:val="20"/>
  </w:num>
  <w:num w:numId="18">
    <w:abstractNumId w:val="9"/>
  </w:num>
  <w:num w:numId="19">
    <w:abstractNumId w:val="19"/>
  </w:num>
  <w:num w:numId="20">
    <w:abstractNumId w:val="4"/>
  </w:num>
  <w:num w:numId="21">
    <w:abstractNumId w:val="13"/>
  </w:num>
  <w:num w:numId="22">
    <w:abstractNumId w:val="6"/>
  </w:num>
  <w:num w:numId="23">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CB4"/>
    <w:rsid w:val="00026F06"/>
    <w:rsid w:val="00027042"/>
    <w:rsid w:val="00027422"/>
    <w:rsid w:val="0002754F"/>
    <w:rsid w:val="0002766D"/>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4B8"/>
    <w:rsid w:val="000714F5"/>
    <w:rsid w:val="0007173C"/>
    <w:rsid w:val="00071A17"/>
    <w:rsid w:val="00071E2A"/>
    <w:rsid w:val="00071E64"/>
    <w:rsid w:val="00071EE8"/>
    <w:rsid w:val="00071F77"/>
    <w:rsid w:val="0007205F"/>
    <w:rsid w:val="000722A7"/>
    <w:rsid w:val="000726C0"/>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6E30"/>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99"/>
    <w:rsid w:val="00095CEE"/>
    <w:rsid w:val="00095E13"/>
    <w:rsid w:val="00095E99"/>
    <w:rsid w:val="00095F77"/>
    <w:rsid w:val="00096053"/>
    <w:rsid w:val="000963A5"/>
    <w:rsid w:val="0009647A"/>
    <w:rsid w:val="00096592"/>
    <w:rsid w:val="00096648"/>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DA5"/>
    <w:rsid w:val="000B2EEF"/>
    <w:rsid w:val="000B2F47"/>
    <w:rsid w:val="000B3079"/>
    <w:rsid w:val="000B3216"/>
    <w:rsid w:val="000B3390"/>
    <w:rsid w:val="000B33C6"/>
    <w:rsid w:val="000B33D3"/>
    <w:rsid w:val="000B359F"/>
    <w:rsid w:val="000B36D0"/>
    <w:rsid w:val="000B36EE"/>
    <w:rsid w:val="000B38B1"/>
    <w:rsid w:val="000B3ABD"/>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D69"/>
    <w:rsid w:val="000E6FDC"/>
    <w:rsid w:val="000E70EE"/>
    <w:rsid w:val="000E7159"/>
    <w:rsid w:val="000E798B"/>
    <w:rsid w:val="000E7E41"/>
    <w:rsid w:val="000E7E98"/>
    <w:rsid w:val="000E7F62"/>
    <w:rsid w:val="000F0047"/>
    <w:rsid w:val="000F0099"/>
    <w:rsid w:val="000F00B9"/>
    <w:rsid w:val="000F00ED"/>
    <w:rsid w:val="000F02AC"/>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A66"/>
    <w:rsid w:val="00103C57"/>
    <w:rsid w:val="00103C9E"/>
    <w:rsid w:val="00103CD8"/>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64"/>
    <w:rsid w:val="00151BB2"/>
    <w:rsid w:val="00151E16"/>
    <w:rsid w:val="00151FBE"/>
    <w:rsid w:val="00152151"/>
    <w:rsid w:val="00152217"/>
    <w:rsid w:val="00152565"/>
    <w:rsid w:val="0015263F"/>
    <w:rsid w:val="001526D8"/>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51EB"/>
    <w:rsid w:val="001A5223"/>
    <w:rsid w:val="001A522C"/>
    <w:rsid w:val="001A551B"/>
    <w:rsid w:val="001A582F"/>
    <w:rsid w:val="001A5837"/>
    <w:rsid w:val="001A5974"/>
    <w:rsid w:val="001A5B5D"/>
    <w:rsid w:val="001A5F47"/>
    <w:rsid w:val="001A617F"/>
    <w:rsid w:val="001A61FD"/>
    <w:rsid w:val="001A66E7"/>
    <w:rsid w:val="001A6AE3"/>
    <w:rsid w:val="001A6B22"/>
    <w:rsid w:val="001A6D7C"/>
    <w:rsid w:val="001A7024"/>
    <w:rsid w:val="001A7110"/>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851"/>
    <w:rsid w:val="001D19C4"/>
    <w:rsid w:val="001D1B0B"/>
    <w:rsid w:val="001D1C97"/>
    <w:rsid w:val="001D1E38"/>
    <w:rsid w:val="001D1EE1"/>
    <w:rsid w:val="001D238B"/>
    <w:rsid w:val="001D2575"/>
    <w:rsid w:val="001D28F2"/>
    <w:rsid w:val="001D2996"/>
    <w:rsid w:val="001D299D"/>
    <w:rsid w:val="001D2C67"/>
    <w:rsid w:val="001D30F9"/>
    <w:rsid w:val="001D3411"/>
    <w:rsid w:val="001D3507"/>
    <w:rsid w:val="001D363E"/>
    <w:rsid w:val="001D3CC4"/>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86B"/>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C09"/>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C2D"/>
    <w:rsid w:val="00254C47"/>
    <w:rsid w:val="00254C8E"/>
    <w:rsid w:val="00254FB2"/>
    <w:rsid w:val="0025500E"/>
    <w:rsid w:val="002551DD"/>
    <w:rsid w:val="002552C6"/>
    <w:rsid w:val="002553D3"/>
    <w:rsid w:val="002554AC"/>
    <w:rsid w:val="0025552E"/>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C9D"/>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D4"/>
    <w:rsid w:val="002C3431"/>
    <w:rsid w:val="002C362D"/>
    <w:rsid w:val="002C37CA"/>
    <w:rsid w:val="002C3953"/>
    <w:rsid w:val="002C3B97"/>
    <w:rsid w:val="002C3DC8"/>
    <w:rsid w:val="002C3DF5"/>
    <w:rsid w:val="002C44E7"/>
    <w:rsid w:val="002C45DD"/>
    <w:rsid w:val="002C4849"/>
    <w:rsid w:val="002C4913"/>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C14"/>
    <w:rsid w:val="00356D13"/>
    <w:rsid w:val="003571AD"/>
    <w:rsid w:val="003572D7"/>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A71"/>
    <w:rsid w:val="003C1B57"/>
    <w:rsid w:val="003C1CE4"/>
    <w:rsid w:val="003C1F6B"/>
    <w:rsid w:val="003C2043"/>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002"/>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E1"/>
    <w:rsid w:val="00414881"/>
    <w:rsid w:val="004149A8"/>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52E"/>
    <w:rsid w:val="00432616"/>
    <w:rsid w:val="0043268C"/>
    <w:rsid w:val="004328CC"/>
    <w:rsid w:val="0043293A"/>
    <w:rsid w:val="00432A6D"/>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74"/>
    <w:rsid w:val="00437B23"/>
    <w:rsid w:val="00437CE5"/>
    <w:rsid w:val="00437D09"/>
    <w:rsid w:val="00437D0A"/>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5B1"/>
    <w:rsid w:val="0045474F"/>
    <w:rsid w:val="004547B0"/>
    <w:rsid w:val="00454880"/>
    <w:rsid w:val="00454937"/>
    <w:rsid w:val="00454949"/>
    <w:rsid w:val="004549E3"/>
    <w:rsid w:val="00454A6C"/>
    <w:rsid w:val="00454BC4"/>
    <w:rsid w:val="00455349"/>
    <w:rsid w:val="0045545C"/>
    <w:rsid w:val="00455793"/>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40CC"/>
    <w:rsid w:val="004C4179"/>
    <w:rsid w:val="004C43F1"/>
    <w:rsid w:val="004C444F"/>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90"/>
    <w:rsid w:val="004E451E"/>
    <w:rsid w:val="004E45BB"/>
    <w:rsid w:val="004E4673"/>
    <w:rsid w:val="004E4845"/>
    <w:rsid w:val="004E494E"/>
    <w:rsid w:val="004E4B31"/>
    <w:rsid w:val="004E4D3A"/>
    <w:rsid w:val="004E556D"/>
    <w:rsid w:val="004E57AB"/>
    <w:rsid w:val="004E5833"/>
    <w:rsid w:val="004E5851"/>
    <w:rsid w:val="004E59E2"/>
    <w:rsid w:val="004E5BAE"/>
    <w:rsid w:val="004E5DAE"/>
    <w:rsid w:val="004E5DDA"/>
    <w:rsid w:val="004E6072"/>
    <w:rsid w:val="004E6345"/>
    <w:rsid w:val="004E65F2"/>
    <w:rsid w:val="004E6648"/>
    <w:rsid w:val="004E6795"/>
    <w:rsid w:val="004E6A61"/>
    <w:rsid w:val="004E6BEF"/>
    <w:rsid w:val="004E6C01"/>
    <w:rsid w:val="004E6C47"/>
    <w:rsid w:val="004E6C4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304"/>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C30"/>
    <w:rsid w:val="00590E36"/>
    <w:rsid w:val="00590E47"/>
    <w:rsid w:val="00590F71"/>
    <w:rsid w:val="005910C0"/>
    <w:rsid w:val="0059136D"/>
    <w:rsid w:val="005914D9"/>
    <w:rsid w:val="005915E6"/>
    <w:rsid w:val="005918C4"/>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AD"/>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40"/>
    <w:rsid w:val="00616F8C"/>
    <w:rsid w:val="00617281"/>
    <w:rsid w:val="0061730F"/>
    <w:rsid w:val="006174C1"/>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6158"/>
    <w:rsid w:val="006663C9"/>
    <w:rsid w:val="0066640A"/>
    <w:rsid w:val="006668C2"/>
    <w:rsid w:val="00666946"/>
    <w:rsid w:val="00666E24"/>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4"/>
    <w:rsid w:val="006740B8"/>
    <w:rsid w:val="0067456C"/>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752"/>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72D"/>
    <w:rsid w:val="006D4781"/>
    <w:rsid w:val="006D4B7E"/>
    <w:rsid w:val="006D4E99"/>
    <w:rsid w:val="006D4FF6"/>
    <w:rsid w:val="006D507F"/>
    <w:rsid w:val="006D52AE"/>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BFC"/>
    <w:rsid w:val="00763C3F"/>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309"/>
    <w:rsid w:val="007743BA"/>
    <w:rsid w:val="007743DD"/>
    <w:rsid w:val="00774475"/>
    <w:rsid w:val="00774593"/>
    <w:rsid w:val="00774853"/>
    <w:rsid w:val="00774A95"/>
    <w:rsid w:val="00774BA8"/>
    <w:rsid w:val="00774C82"/>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3B6"/>
    <w:rsid w:val="007B3416"/>
    <w:rsid w:val="007B3522"/>
    <w:rsid w:val="007B3769"/>
    <w:rsid w:val="007B3868"/>
    <w:rsid w:val="007B39BD"/>
    <w:rsid w:val="007B3E80"/>
    <w:rsid w:val="007B41E5"/>
    <w:rsid w:val="007B4441"/>
    <w:rsid w:val="007B4D1E"/>
    <w:rsid w:val="007B4E81"/>
    <w:rsid w:val="007B4F9D"/>
    <w:rsid w:val="007B522C"/>
    <w:rsid w:val="007B5407"/>
    <w:rsid w:val="007B560C"/>
    <w:rsid w:val="007B56C3"/>
    <w:rsid w:val="007B5B27"/>
    <w:rsid w:val="007B5B84"/>
    <w:rsid w:val="007B5CE6"/>
    <w:rsid w:val="007B5F4A"/>
    <w:rsid w:val="007B6146"/>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B9"/>
    <w:rsid w:val="007D1C1E"/>
    <w:rsid w:val="007D1E05"/>
    <w:rsid w:val="007D22C8"/>
    <w:rsid w:val="007D24CD"/>
    <w:rsid w:val="007D268B"/>
    <w:rsid w:val="007D27FE"/>
    <w:rsid w:val="007D29CD"/>
    <w:rsid w:val="007D2AD7"/>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2126"/>
    <w:rsid w:val="007E22BF"/>
    <w:rsid w:val="007E24C9"/>
    <w:rsid w:val="007E2579"/>
    <w:rsid w:val="007E2658"/>
    <w:rsid w:val="007E273B"/>
    <w:rsid w:val="007E2A1B"/>
    <w:rsid w:val="007E30B8"/>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3F1"/>
    <w:rsid w:val="008224DD"/>
    <w:rsid w:val="0082252D"/>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F0"/>
    <w:rsid w:val="00875D58"/>
    <w:rsid w:val="00875E34"/>
    <w:rsid w:val="00875E59"/>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2D4"/>
    <w:rsid w:val="008C3CCF"/>
    <w:rsid w:val="008C3D8E"/>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2CD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CB4"/>
    <w:rsid w:val="009B4E54"/>
    <w:rsid w:val="009B515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C0"/>
    <w:rsid w:val="009D01AD"/>
    <w:rsid w:val="009D01BF"/>
    <w:rsid w:val="009D0314"/>
    <w:rsid w:val="009D072F"/>
    <w:rsid w:val="009D07BE"/>
    <w:rsid w:val="009D0A75"/>
    <w:rsid w:val="009D0BE5"/>
    <w:rsid w:val="009D0C0F"/>
    <w:rsid w:val="009D0C1F"/>
    <w:rsid w:val="009D0D20"/>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DB6"/>
    <w:rsid w:val="009E33B0"/>
    <w:rsid w:val="009E3470"/>
    <w:rsid w:val="009E34A8"/>
    <w:rsid w:val="009E364C"/>
    <w:rsid w:val="009E3807"/>
    <w:rsid w:val="009E3876"/>
    <w:rsid w:val="009E3C1E"/>
    <w:rsid w:val="009E3CFC"/>
    <w:rsid w:val="009E403B"/>
    <w:rsid w:val="009E40C0"/>
    <w:rsid w:val="009E447D"/>
    <w:rsid w:val="009E4524"/>
    <w:rsid w:val="009E45E4"/>
    <w:rsid w:val="009E45E8"/>
    <w:rsid w:val="009E4900"/>
    <w:rsid w:val="009E4B3D"/>
    <w:rsid w:val="009E4BF1"/>
    <w:rsid w:val="009E4E76"/>
    <w:rsid w:val="009E4F3B"/>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7AF"/>
    <w:rsid w:val="00A10D72"/>
    <w:rsid w:val="00A11014"/>
    <w:rsid w:val="00A11124"/>
    <w:rsid w:val="00A11220"/>
    <w:rsid w:val="00A11288"/>
    <w:rsid w:val="00A1131E"/>
    <w:rsid w:val="00A113A8"/>
    <w:rsid w:val="00A117D5"/>
    <w:rsid w:val="00A117E4"/>
    <w:rsid w:val="00A119ED"/>
    <w:rsid w:val="00A11C41"/>
    <w:rsid w:val="00A11D3D"/>
    <w:rsid w:val="00A123B2"/>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ED"/>
    <w:rsid w:val="00A42FAF"/>
    <w:rsid w:val="00A42FB1"/>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56A"/>
    <w:rsid w:val="00A50BB8"/>
    <w:rsid w:val="00A50CA2"/>
    <w:rsid w:val="00A50D5D"/>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67"/>
    <w:rsid w:val="00A948EC"/>
    <w:rsid w:val="00A94998"/>
    <w:rsid w:val="00A94B99"/>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E22"/>
    <w:rsid w:val="00AF0E25"/>
    <w:rsid w:val="00AF0E27"/>
    <w:rsid w:val="00AF138A"/>
    <w:rsid w:val="00AF15B8"/>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B6D"/>
    <w:rsid w:val="00B032A0"/>
    <w:rsid w:val="00B03555"/>
    <w:rsid w:val="00B0375A"/>
    <w:rsid w:val="00B037C1"/>
    <w:rsid w:val="00B03844"/>
    <w:rsid w:val="00B03B12"/>
    <w:rsid w:val="00B03B76"/>
    <w:rsid w:val="00B03B94"/>
    <w:rsid w:val="00B03E11"/>
    <w:rsid w:val="00B0406B"/>
    <w:rsid w:val="00B040BE"/>
    <w:rsid w:val="00B0461B"/>
    <w:rsid w:val="00B047D1"/>
    <w:rsid w:val="00B04B0C"/>
    <w:rsid w:val="00B04BB7"/>
    <w:rsid w:val="00B04C47"/>
    <w:rsid w:val="00B04EC2"/>
    <w:rsid w:val="00B04F29"/>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62DF"/>
    <w:rsid w:val="00B36330"/>
    <w:rsid w:val="00B363B9"/>
    <w:rsid w:val="00B365B5"/>
    <w:rsid w:val="00B365BA"/>
    <w:rsid w:val="00B366BB"/>
    <w:rsid w:val="00B36702"/>
    <w:rsid w:val="00B3691D"/>
    <w:rsid w:val="00B36B7D"/>
    <w:rsid w:val="00B36B8A"/>
    <w:rsid w:val="00B36DCF"/>
    <w:rsid w:val="00B3705D"/>
    <w:rsid w:val="00B37253"/>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345"/>
    <w:rsid w:val="00B974D2"/>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DE"/>
    <w:rsid w:val="00BA1F67"/>
    <w:rsid w:val="00BA2756"/>
    <w:rsid w:val="00BA297B"/>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69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BD"/>
    <w:rsid w:val="00BF09FD"/>
    <w:rsid w:val="00BF0A16"/>
    <w:rsid w:val="00BF0B74"/>
    <w:rsid w:val="00BF0E36"/>
    <w:rsid w:val="00BF1209"/>
    <w:rsid w:val="00BF12B9"/>
    <w:rsid w:val="00BF1390"/>
    <w:rsid w:val="00BF1422"/>
    <w:rsid w:val="00BF16CC"/>
    <w:rsid w:val="00BF18BC"/>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115"/>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516"/>
    <w:rsid w:val="00C77CA7"/>
    <w:rsid w:val="00C77D12"/>
    <w:rsid w:val="00C77D1E"/>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3B"/>
    <w:rsid w:val="00C93182"/>
    <w:rsid w:val="00C936E1"/>
    <w:rsid w:val="00C93713"/>
    <w:rsid w:val="00C93781"/>
    <w:rsid w:val="00C93A2E"/>
    <w:rsid w:val="00C93AB5"/>
    <w:rsid w:val="00C93BE5"/>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18"/>
    <w:rsid w:val="00C97426"/>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526"/>
    <w:rsid w:val="00CB36F5"/>
    <w:rsid w:val="00CB37DF"/>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EB0"/>
    <w:rsid w:val="00CF6FF3"/>
    <w:rsid w:val="00CF7005"/>
    <w:rsid w:val="00CF70A9"/>
    <w:rsid w:val="00CF7103"/>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EB0"/>
    <w:rsid w:val="00D111FE"/>
    <w:rsid w:val="00D114D5"/>
    <w:rsid w:val="00D1183E"/>
    <w:rsid w:val="00D11992"/>
    <w:rsid w:val="00D11A99"/>
    <w:rsid w:val="00D11B45"/>
    <w:rsid w:val="00D11D0B"/>
    <w:rsid w:val="00D12024"/>
    <w:rsid w:val="00D120F3"/>
    <w:rsid w:val="00D12449"/>
    <w:rsid w:val="00D1261E"/>
    <w:rsid w:val="00D1295E"/>
    <w:rsid w:val="00D12A4F"/>
    <w:rsid w:val="00D12A85"/>
    <w:rsid w:val="00D12BE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F72"/>
    <w:rsid w:val="00D7401F"/>
    <w:rsid w:val="00D74062"/>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EA"/>
    <w:rsid w:val="00D77242"/>
    <w:rsid w:val="00D7738B"/>
    <w:rsid w:val="00D77842"/>
    <w:rsid w:val="00D77C05"/>
    <w:rsid w:val="00D77D30"/>
    <w:rsid w:val="00D77DF7"/>
    <w:rsid w:val="00D80055"/>
    <w:rsid w:val="00D8033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6061"/>
    <w:rsid w:val="00D8640A"/>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366"/>
    <w:rsid w:val="00DA14FA"/>
    <w:rsid w:val="00DA19D8"/>
    <w:rsid w:val="00DA1CB7"/>
    <w:rsid w:val="00DA1D15"/>
    <w:rsid w:val="00DA1DF1"/>
    <w:rsid w:val="00DA2022"/>
    <w:rsid w:val="00DA231F"/>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4273"/>
    <w:rsid w:val="00DA437F"/>
    <w:rsid w:val="00DA4450"/>
    <w:rsid w:val="00DA44C1"/>
    <w:rsid w:val="00DA4692"/>
    <w:rsid w:val="00DA4767"/>
    <w:rsid w:val="00DA47E2"/>
    <w:rsid w:val="00DA4931"/>
    <w:rsid w:val="00DA4A32"/>
    <w:rsid w:val="00DA4B62"/>
    <w:rsid w:val="00DA4D90"/>
    <w:rsid w:val="00DA4EEA"/>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BA0"/>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6071"/>
    <w:rsid w:val="00DD61A9"/>
    <w:rsid w:val="00DD63A9"/>
    <w:rsid w:val="00DD63DD"/>
    <w:rsid w:val="00DD645E"/>
    <w:rsid w:val="00DD64B4"/>
    <w:rsid w:val="00DD6661"/>
    <w:rsid w:val="00DD69B2"/>
    <w:rsid w:val="00DD6CA0"/>
    <w:rsid w:val="00DD6F16"/>
    <w:rsid w:val="00DD6F4C"/>
    <w:rsid w:val="00DD703A"/>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810"/>
    <w:rsid w:val="00E63ADC"/>
    <w:rsid w:val="00E63AFE"/>
    <w:rsid w:val="00E63B99"/>
    <w:rsid w:val="00E63D9A"/>
    <w:rsid w:val="00E63E6F"/>
    <w:rsid w:val="00E64078"/>
    <w:rsid w:val="00E643A9"/>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EF4"/>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2CF"/>
    <w:rsid w:val="00ED5317"/>
    <w:rsid w:val="00ED5664"/>
    <w:rsid w:val="00ED56CB"/>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F5D"/>
    <w:rsid w:val="00EF413C"/>
    <w:rsid w:val="00EF4310"/>
    <w:rsid w:val="00EF48BE"/>
    <w:rsid w:val="00EF48C7"/>
    <w:rsid w:val="00EF4CDA"/>
    <w:rsid w:val="00EF4E0B"/>
    <w:rsid w:val="00EF4ECE"/>
    <w:rsid w:val="00EF51DD"/>
    <w:rsid w:val="00EF5508"/>
    <w:rsid w:val="00EF55C7"/>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59"/>
    <w:rsid w:val="00F001C1"/>
    <w:rsid w:val="00F00378"/>
    <w:rsid w:val="00F00B0E"/>
    <w:rsid w:val="00F00B41"/>
    <w:rsid w:val="00F00C09"/>
    <w:rsid w:val="00F00D2B"/>
    <w:rsid w:val="00F00FD2"/>
    <w:rsid w:val="00F01096"/>
    <w:rsid w:val="00F010C0"/>
    <w:rsid w:val="00F01577"/>
    <w:rsid w:val="00F019DD"/>
    <w:rsid w:val="00F01E5D"/>
    <w:rsid w:val="00F01EAF"/>
    <w:rsid w:val="00F01FEF"/>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AD8"/>
    <w:rsid w:val="00F52B1B"/>
    <w:rsid w:val="00F52D47"/>
    <w:rsid w:val="00F52E49"/>
    <w:rsid w:val="00F52EA6"/>
    <w:rsid w:val="00F52F19"/>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6"/>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7"/>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7"/>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7"/>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8"/>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746D473A-9B37-4A67-9349-068F1485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1694</Words>
  <Characters>9661</Characters>
  <Application>Microsoft Office Word</Application>
  <DocSecurity>0</DocSecurity>
  <Lines>80</Lines>
  <Paragraphs>22</Paragraphs>
  <ScaleCrop>false</ScaleCrop>
  <Company>Vivo</Company>
  <LinksUpToDate>false</LinksUpToDate>
  <CharactersWithSpaces>11333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洪琪</cp:lastModifiedBy>
  <cp:revision>4</cp:revision>
  <cp:lastPrinted>2011-08-03T09:36:00Z</cp:lastPrinted>
  <dcterms:created xsi:type="dcterms:W3CDTF">2023-02-17T09:51:00Z</dcterms:created>
  <dcterms:modified xsi:type="dcterms:W3CDTF">2023-02-17T09:53:00Z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